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F4" w:rsidRPr="009B1860" w:rsidRDefault="006A15F4" w:rsidP="006A15F4">
      <w:pPr>
        <w:jc w:val="center"/>
        <w:rPr>
          <w:b/>
        </w:rPr>
      </w:pPr>
      <w:r w:rsidRPr="004D5183">
        <w:rPr>
          <w:b/>
          <w:u w:val="single"/>
        </w:rPr>
        <w:t xml:space="preserve">ATA DE </w:t>
      </w:r>
      <w:r w:rsidR="004D5183" w:rsidRPr="004D5183">
        <w:rPr>
          <w:b/>
          <w:u w:val="single"/>
        </w:rPr>
        <w:t>HABILITAÇÃO</w:t>
      </w:r>
      <w:r w:rsidRPr="009B1860">
        <w:rPr>
          <w:b/>
        </w:rPr>
        <w:t>.</w:t>
      </w:r>
    </w:p>
    <w:p w:rsidR="006A15F4" w:rsidRPr="009B1860" w:rsidRDefault="006A15F4" w:rsidP="006A15F4">
      <w:pPr>
        <w:rPr>
          <w:b/>
        </w:rPr>
      </w:pPr>
    </w:p>
    <w:p w:rsidR="006A15F4" w:rsidRPr="009B1860" w:rsidRDefault="006A15F4" w:rsidP="006A15F4">
      <w:pPr>
        <w:rPr>
          <w:b/>
        </w:rPr>
      </w:pPr>
      <w:r w:rsidRPr="009B1860">
        <w:rPr>
          <w:b/>
        </w:rPr>
        <w:t>PROCESSO DE LICITAÇÃO: Nº 0</w:t>
      </w:r>
      <w:r>
        <w:rPr>
          <w:b/>
        </w:rPr>
        <w:t>074</w:t>
      </w:r>
      <w:r w:rsidRPr="009B1860">
        <w:rPr>
          <w:b/>
        </w:rPr>
        <w:t>/2023.</w:t>
      </w:r>
    </w:p>
    <w:p w:rsidR="006A15F4" w:rsidRPr="009B1860" w:rsidRDefault="006A15F4" w:rsidP="006A15F4">
      <w:pPr>
        <w:rPr>
          <w:b/>
        </w:rPr>
      </w:pPr>
      <w:r>
        <w:rPr>
          <w:b/>
        </w:rPr>
        <w:t>INEXIGIBILIDADE: 009</w:t>
      </w:r>
      <w:r w:rsidRPr="009B1860">
        <w:rPr>
          <w:b/>
        </w:rPr>
        <w:t>/2023.</w:t>
      </w:r>
    </w:p>
    <w:p w:rsidR="006A15F4" w:rsidRDefault="006A15F4" w:rsidP="006A15F4">
      <w:pPr>
        <w:rPr>
          <w:b/>
        </w:rPr>
      </w:pPr>
      <w:r>
        <w:rPr>
          <w:b/>
        </w:rPr>
        <w:t>CREDENCIAMENTO: 03</w:t>
      </w:r>
      <w:r w:rsidRPr="009B1860">
        <w:rPr>
          <w:b/>
        </w:rPr>
        <w:t>/2023.</w:t>
      </w:r>
    </w:p>
    <w:p w:rsidR="006A15F4" w:rsidRDefault="006A15F4" w:rsidP="006A15F4">
      <w:pPr>
        <w:rPr>
          <w:b/>
        </w:rPr>
      </w:pPr>
    </w:p>
    <w:p w:rsidR="006A15F4" w:rsidRDefault="006A15F4" w:rsidP="006A15F4">
      <w:pPr>
        <w:jc w:val="both"/>
      </w:pPr>
      <w:r>
        <w:rPr>
          <w:b/>
        </w:rPr>
        <w:t xml:space="preserve">Objeto: </w:t>
      </w:r>
      <w:r w:rsidRPr="009B1860">
        <w:t>O</w:t>
      </w:r>
      <w:r>
        <w:t xml:space="preserve"> presente chamamento ao público para credenciamento de profissionais da área de saúde( pessoas Jurídicas) para atendimento complementar na forma de consultas especializadas em Ginecologia e obstetrícia, para prestação de serviço no município de Bocaina de Minas.</w:t>
      </w:r>
    </w:p>
    <w:p w:rsidR="006A15F4" w:rsidRDefault="006A15F4" w:rsidP="006A15F4">
      <w:pPr>
        <w:jc w:val="both"/>
      </w:pPr>
    </w:p>
    <w:p w:rsidR="006A15F4" w:rsidRDefault="004D5183" w:rsidP="006A15F4">
      <w:pPr>
        <w:jc w:val="both"/>
      </w:pPr>
      <w:r>
        <w:t>Aos 25(vinte e cinco</w:t>
      </w:r>
      <w:r w:rsidR="006A15F4">
        <w:t xml:space="preserve">) dias </w:t>
      </w:r>
      <w:r w:rsidR="004B7D86">
        <w:t>do mês de outubro de 2023, às 10</w:t>
      </w:r>
      <w:r w:rsidR="006A15F4">
        <w:t xml:space="preserve">:00 horas na Prefeitura Municipal de Bocaina de Minas – MG, reuniram-se a comissão permanente de licitação, sob a presidência da Sra. Maria José da Silva Vieira, estando presentes os membros Teresinha Cristina Diniz da Costa  e Welliton Almeida da Silva, designados pela Portaria 002/2023 para análise da </w:t>
      </w:r>
      <w:r>
        <w:t>habilitaçãoda proponente.</w:t>
      </w:r>
    </w:p>
    <w:p w:rsidR="006A15F4" w:rsidRDefault="006A15F4" w:rsidP="006A15F4">
      <w:pPr>
        <w:jc w:val="both"/>
      </w:pPr>
    </w:p>
    <w:p w:rsidR="00E454FA" w:rsidRDefault="006A15F4" w:rsidP="000066F5">
      <w:pPr>
        <w:jc w:val="both"/>
      </w:pPr>
      <w:r>
        <w:t xml:space="preserve">A empresa proponente, apresentou Certificado de Regularidade do FGTS – CRF </w:t>
      </w:r>
      <w:r w:rsidR="000066F5">
        <w:t>regular</w:t>
      </w:r>
      <w:r>
        <w:t xml:space="preserve"> </w:t>
      </w:r>
      <w:r w:rsidR="000066F5">
        <w:t xml:space="preserve">com validade até </w:t>
      </w:r>
      <w:r>
        <w:t xml:space="preserve">em </w:t>
      </w:r>
      <w:r w:rsidR="000066F5">
        <w:t>08</w:t>
      </w:r>
      <w:r>
        <w:t xml:space="preserve"> de </w:t>
      </w:r>
      <w:r w:rsidR="000066F5">
        <w:t>novembro</w:t>
      </w:r>
      <w:r>
        <w:t xml:space="preserve"> de 2023, </w:t>
      </w:r>
      <w:r w:rsidR="000066F5">
        <w:t>estando plenamente</w:t>
      </w:r>
      <w:r w:rsidR="000066F5">
        <w:rPr>
          <w:spacing w:val="1"/>
        </w:rPr>
        <w:t xml:space="preserve"> </w:t>
      </w:r>
      <w:r w:rsidR="000066F5">
        <w:t>regulares, motivo pelo qual</w:t>
      </w:r>
      <w:r w:rsidR="000066F5">
        <w:rPr>
          <w:spacing w:val="-2"/>
        </w:rPr>
        <w:t xml:space="preserve"> </w:t>
      </w:r>
      <w:r w:rsidR="000066F5">
        <w:t>a</w:t>
      </w:r>
      <w:r w:rsidR="000066F5">
        <w:rPr>
          <w:spacing w:val="1"/>
        </w:rPr>
        <w:t xml:space="preserve"> </w:t>
      </w:r>
      <w:r w:rsidR="000066F5">
        <w:t>Comissão a</w:t>
      </w:r>
      <w:r w:rsidR="000066F5">
        <w:rPr>
          <w:spacing w:val="-1"/>
        </w:rPr>
        <w:t xml:space="preserve"> </w:t>
      </w:r>
      <w:r w:rsidR="000066F5">
        <w:t>declarou</w:t>
      </w:r>
      <w:r w:rsidR="000066F5">
        <w:rPr>
          <w:spacing w:val="-1"/>
        </w:rPr>
        <w:t xml:space="preserve"> </w:t>
      </w:r>
      <w:r w:rsidR="000066F5">
        <w:t>habilitada.</w:t>
      </w:r>
    </w:p>
    <w:p w:rsidR="000066F5" w:rsidRDefault="000066F5" w:rsidP="000066F5">
      <w:pPr>
        <w:jc w:val="both"/>
      </w:pPr>
    </w:p>
    <w:p w:rsidR="00EB04EC" w:rsidRDefault="000066F5" w:rsidP="000066F5">
      <w:pPr>
        <w:ind w:right="174"/>
        <w:jc w:val="both"/>
      </w:pPr>
      <w:r w:rsidRPr="005D74AB">
        <w:rPr>
          <w:rFonts w:cs="Arial"/>
          <w:szCs w:val="24"/>
        </w:rPr>
        <w:t xml:space="preserve">Em seguida o Presidente solicitou que fosse publicado no </w:t>
      </w:r>
      <w:r>
        <w:rPr>
          <w:rFonts w:cs="Arial"/>
          <w:szCs w:val="24"/>
        </w:rPr>
        <w:t xml:space="preserve">site e </w:t>
      </w:r>
      <w:r w:rsidRPr="005D74AB">
        <w:rPr>
          <w:rFonts w:cs="Arial"/>
          <w:szCs w:val="24"/>
        </w:rPr>
        <w:t xml:space="preserve">quadro de aviso da Prefeitura Municipal de Bocaina de Minas a presente ata, cientificando todos os interessados da decisão da Comissão Permanente de Licitação, abrindo prazo de 05 (cinco) dias úteis para apresentação de recurso, nos termos do item </w:t>
      </w:r>
      <w:r>
        <w:rPr>
          <w:rFonts w:cs="Arial"/>
          <w:szCs w:val="24"/>
        </w:rPr>
        <w:t>15.1</w:t>
      </w:r>
      <w:r w:rsidRPr="005D74AB">
        <w:rPr>
          <w:rFonts w:cs="Arial"/>
          <w:szCs w:val="24"/>
        </w:rPr>
        <w:t xml:space="preserve"> do Edital. O Presidente encerrou a sessão, lavrando-se a presente ata, que lida e achada conforme, vai assinada pelos membros da Comissão de Licitação.</w:t>
      </w:r>
      <w:r w:rsidR="006A15F4">
        <w:t>Maria José da Silva Vieira</w:t>
      </w:r>
      <w:r w:rsidR="005B0E0F">
        <w:t xml:space="preserve"> – </w:t>
      </w:r>
      <w:r w:rsidR="006A15F4">
        <w:t>Presidente</w:t>
      </w:r>
      <w:r w:rsidR="005B0E0F">
        <w:t>,</w:t>
      </w:r>
      <w:r>
        <w:t xml:space="preserve"> </w:t>
      </w:r>
      <w:r w:rsidR="006A15F4">
        <w:t>Teresinha Cristina Diniz da Costa</w:t>
      </w:r>
      <w:r w:rsidR="005B0E0F">
        <w:t xml:space="preserve"> – </w:t>
      </w:r>
      <w:r w:rsidR="006A15F4">
        <w:t>Membro</w:t>
      </w:r>
      <w:r w:rsidR="005B0E0F">
        <w:t xml:space="preserve">, </w:t>
      </w:r>
      <w:r w:rsidR="006A15F4">
        <w:t>Welliton Almeida da Silva</w:t>
      </w:r>
      <w:r w:rsidR="005B0E0F">
        <w:t xml:space="preserve"> – </w:t>
      </w:r>
      <w:r w:rsidR="006A15F4">
        <w:t>Membro</w:t>
      </w:r>
      <w:r w:rsidR="005B0E0F">
        <w:t>.</w:t>
      </w:r>
    </w:p>
    <w:sectPr w:rsidR="00EB04EC" w:rsidSect="002549C7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242" w:rsidRDefault="00773242" w:rsidP="00CB2E12">
      <w:r>
        <w:separator/>
      </w:r>
    </w:p>
  </w:endnote>
  <w:endnote w:type="continuationSeparator" w:id="1">
    <w:p w:rsidR="00773242" w:rsidRDefault="00773242" w:rsidP="00CB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C7" w:rsidRPr="002549C7" w:rsidRDefault="00677A9E" w:rsidP="00A01D83">
    <w:pPr>
      <w:pStyle w:val="Rodap"/>
      <w:tabs>
        <w:tab w:val="clear" w:pos="8504"/>
        <w:tab w:val="right" w:pos="9072"/>
      </w:tabs>
      <w:ind w:right="-1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 xml:space="preserve">Rua </w:t>
    </w:r>
    <w:r>
      <w:rPr>
        <w:rFonts w:ascii="Verdana" w:hAnsi="Verdana"/>
        <w:sz w:val="20"/>
      </w:rPr>
      <w:t xml:space="preserve">Capitão João Mariano Dias, 86, Centro </w:t>
    </w:r>
    <w:r w:rsidRPr="002549C7">
      <w:rPr>
        <w:rFonts w:ascii="Verdana" w:hAnsi="Verdana"/>
        <w:sz w:val="20"/>
      </w:rPr>
      <w:t>- Bocaina de Minas – MG</w:t>
    </w:r>
  </w:p>
  <w:p w:rsidR="002549C7" w:rsidRPr="002549C7" w:rsidRDefault="00677A9E" w:rsidP="00A01D83">
    <w:pPr>
      <w:pStyle w:val="Rodap"/>
      <w:tabs>
        <w:tab w:val="clear" w:pos="8504"/>
        <w:tab w:val="right" w:pos="9072"/>
      </w:tabs>
      <w:ind w:right="-1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>CEP: 37.340-000 - Tel</w:t>
    </w:r>
    <w:r w:rsidRPr="002549C7">
      <w:rPr>
        <w:rFonts w:ascii="Verdana" w:hAnsi="Verdana"/>
        <w:sz w:val="20"/>
      </w:rPr>
      <w:t xml:space="preserve">. (32) 3294-1504 </w:t>
    </w:r>
  </w:p>
  <w:p w:rsidR="002549C7" w:rsidRPr="002549C7" w:rsidRDefault="00773242">
    <w:pPr>
      <w:pStyle w:val="Rodap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242" w:rsidRDefault="00773242" w:rsidP="00CB2E12">
      <w:r>
        <w:separator/>
      </w:r>
    </w:p>
  </w:footnote>
  <w:footnote w:type="continuationSeparator" w:id="1">
    <w:p w:rsidR="00773242" w:rsidRDefault="00773242" w:rsidP="00CB2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C7" w:rsidRDefault="00874CE4" w:rsidP="002549C7">
    <w:pPr>
      <w:pStyle w:val="Cabealho"/>
      <w:ind w:firstLine="708"/>
      <w:jc w:val="center"/>
      <w:rPr>
        <w:rFonts w:ascii="Verdana" w:hAnsi="Verdana"/>
        <w:i/>
      </w:rPr>
    </w:pPr>
    <w:r w:rsidRPr="00874CE4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35pt;margin-top:-2.1pt;width:57.6pt;height:57.6pt;z-index:-251658752" o:allowincell="f">
          <v:imagedata r:id="rId1" o:title=""/>
        </v:shape>
        <o:OLEObject Type="Embed" ProgID="PBrush" ShapeID="_x0000_s1025" DrawAspect="Content" ObjectID="_1759733008" r:id="rId2"/>
      </w:pict>
    </w:r>
  </w:p>
  <w:p w:rsidR="002549C7" w:rsidRPr="002549C7" w:rsidRDefault="00677A9E" w:rsidP="002549C7">
    <w:pPr>
      <w:pStyle w:val="Cabealho"/>
      <w:ind w:firstLine="708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PREFEITURA MUNICIPAL DE BOCAINA DE MINAS</w:t>
    </w:r>
  </w:p>
  <w:p w:rsidR="002549C7" w:rsidRPr="002549C7" w:rsidRDefault="00677A9E" w:rsidP="002549C7">
    <w:pPr>
      <w:pStyle w:val="Cabealho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ESTADO DE MINAS GERAIS</w:t>
    </w:r>
  </w:p>
  <w:p w:rsidR="002549C7" w:rsidRPr="002549C7" w:rsidRDefault="00677A9E" w:rsidP="002549C7">
    <w:pPr>
      <w:pStyle w:val="Cabealho"/>
      <w:jc w:val="center"/>
      <w:rPr>
        <w:rFonts w:ascii="Verdana" w:hAnsi="Verdana"/>
        <w:sz w:val="20"/>
      </w:rPr>
    </w:pPr>
    <w:r w:rsidRPr="002549C7">
      <w:rPr>
        <w:rFonts w:ascii="Verdana" w:hAnsi="Verdana"/>
        <w:sz w:val="20"/>
      </w:rPr>
      <w:t>CNPJ nº. 18.194.076/0001-60</w:t>
    </w:r>
  </w:p>
  <w:p w:rsidR="002549C7" w:rsidRPr="002549C7" w:rsidRDefault="00773242">
    <w:pPr>
      <w:pStyle w:val="Cabealh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69B8"/>
    <w:multiLevelType w:val="hybridMultilevel"/>
    <w:tmpl w:val="1C4E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15F4"/>
    <w:rsid w:val="000066F5"/>
    <w:rsid w:val="00325EA8"/>
    <w:rsid w:val="004B7D86"/>
    <w:rsid w:val="004D5183"/>
    <w:rsid w:val="005B0E0F"/>
    <w:rsid w:val="005F6116"/>
    <w:rsid w:val="00630B91"/>
    <w:rsid w:val="00677A9E"/>
    <w:rsid w:val="006A15F4"/>
    <w:rsid w:val="006A55A0"/>
    <w:rsid w:val="00773242"/>
    <w:rsid w:val="00874CE4"/>
    <w:rsid w:val="00CB2E12"/>
    <w:rsid w:val="00CE726C"/>
    <w:rsid w:val="00E454FA"/>
    <w:rsid w:val="00EB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5F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A1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15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A1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15F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A1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2023-10-25T12:40:00Z</cp:lastPrinted>
  <dcterms:created xsi:type="dcterms:W3CDTF">2023-10-25T12:55:00Z</dcterms:created>
  <dcterms:modified xsi:type="dcterms:W3CDTF">2023-10-25T12:57:00Z</dcterms:modified>
</cp:coreProperties>
</file>