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4B" w:rsidRDefault="00CC64DF">
      <w:pPr>
        <w:jc w:val="center"/>
      </w:pPr>
      <w:r>
        <w:rPr>
          <w:rFonts w:ascii="Tahoma" w:eastAsia="Tahoma" w:hAnsi="Tahoma" w:cs="Tahoma"/>
          <w:b/>
          <w:bCs/>
          <w:color w:val="000000"/>
          <w:sz w:val="27"/>
          <w:szCs w:val="27"/>
        </w:rPr>
        <w:t>ANEXO I</w:t>
      </w:r>
    </w:p>
    <w:p w:rsidR="00D55A4B" w:rsidRDefault="00CC64DF">
      <w:pPr>
        <w:jc w:val="center"/>
      </w:pPr>
      <w:r>
        <w:rPr>
          <w:rFonts w:ascii="Tahoma" w:eastAsia="Tahoma" w:hAnsi="Tahoma" w:cs="Tahoma"/>
          <w:b/>
          <w:bCs/>
          <w:color w:val="000000"/>
          <w:sz w:val="24"/>
          <w:szCs w:val="24"/>
        </w:rPr>
        <w:t xml:space="preserve">TERMO DE REFERÊNCIA  </w:t>
      </w:r>
    </w:p>
    <w:p w:rsidR="00D55A4B" w:rsidRDefault="00CC64DF">
      <w:pPr>
        <w:jc w:val="both"/>
      </w:pPr>
      <w:r>
        <w:rPr>
          <w:rFonts w:ascii="Tahoma" w:eastAsia="Tahoma" w:hAnsi="Tahoma" w:cs="Tahoma"/>
          <w:b/>
          <w:bCs/>
          <w:color w:val="000000"/>
          <w:sz w:val="21"/>
          <w:szCs w:val="21"/>
        </w:rPr>
        <w:t>1 - OBJETO</w:t>
      </w:r>
    </w:p>
    <w:p w:rsidR="00D55A4B" w:rsidRDefault="00CC64DF">
      <w:pPr>
        <w:jc w:val="both"/>
      </w:pPr>
      <w:r>
        <w:rPr>
          <w:rFonts w:ascii="Tahoma" w:eastAsia="Tahoma" w:hAnsi="Tahoma" w:cs="Tahoma"/>
          <w:color w:val="000000"/>
          <w:sz w:val="21"/>
          <w:szCs w:val="21"/>
        </w:rPr>
        <w:t>1.1 - Contratação de oficineiros pessoa física ou jurídica, para prestação de serviços em oficinas de Tecelagem, Coral e Música para desenvolvimento de projeto do Centro de Referência da Assistência Social - CRAS, conforme condições e especificações contidas neste termo de referência.</w:t>
      </w:r>
    </w:p>
    <w:p w:rsidR="00D55A4B" w:rsidRDefault="00CC64DF">
      <w:pPr>
        <w:jc w:val="both"/>
      </w:pPr>
      <w:r>
        <w:rPr>
          <w:rFonts w:ascii="Tahoma" w:eastAsia="Tahoma" w:hAnsi="Tahoma" w:cs="Tahoma"/>
          <w:b/>
          <w:bCs/>
          <w:color w:val="000000"/>
          <w:sz w:val="21"/>
          <w:szCs w:val="21"/>
        </w:rPr>
        <w:t>2 - DA PADRONIZAÇÃO</w:t>
      </w:r>
    </w:p>
    <w:p w:rsidR="00D55A4B" w:rsidRDefault="00CC64DF">
      <w:pPr>
        <w:jc w:val="both"/>
      </w:pPr>
      <w:r>
        <w:rPr>
          <w:rFonts w:ascii="Tahoma" w:eastAsia="Tahoma" w:hAnsi="Tahoma" w:cs="Tahoma"/>
          <w:color w:val="000000"/>
          <w:sz w:val="21"/>
          <w:szCs w:val="21"/>
        </w:rPr>
        <w:t>1.2 - A contratação se dará em observância ao princípio da padronização, em consonância com o disposto no inciso IV do art. 19 da Lei 14.133/2021.</w:t>
      </w:r>
    </w:p>
    <w:p w:rsidR="00D55A4B" w:rsidRDefault="00CC64DF">
      <w:pPr>
        <w:jc w:val="both"/>
      </w:pPr>
      <w:r>
        <w:rPr>
          <w:rFonts w:ascii="Tahoma" w:eastAsia="Tahoma" w:hAnsi="Tahoma" w:cs="Tahoma"/>
          <w:b/>
          <w:bCs/>
          <w:color w:val="000000"/>
          <w:sz w:val="21"/>
          <w:szCs w:val="21"/>
        </w:rPr>
        <w:t xml:space="preserve">3 </w:t>
      </w:r>
      <w:r>
        <w:rPr>
          <w:rFonts w:ascii="Tahoma" w:eastAsia="Tahoma" w:hAnsi="Tahoma" w:cs="Tahoma"/>
          <w:color w:val="000000"/>
          <w:sz w:val="21"/>
          <w:szCs w:val="21"/>
        </w:rPr>
        <w:t>- </w:t>
      </w:r>
      <w:r>
        <w:rPr>
          <w:rFonts w:ascii="Tahoma" w:eastAsia="Tahoma" w:hAnsi="Tahoma" w:cs="Tahoma"/>
          <w:b/>
          <w:bCs/>
          <w:color w:val="000000"/>
          <w:sz w:val="21"/>
          <w:szCs w:val="21"/>
        </w:rPr>
        <w:t xml:space="preserve">DA ADEQUAÇÃO DA MODALIDADE LICITATÓRIA ELEITA </w:t>
      </w:r>
    </w:p>
    <w:p w:rsidR="00D55A4B" w:rsidRDefault="00CC64DF">
      <w:pPr>
        <w:jc w:val="both"/>
      </w:pPr>
      <w:r>
        <w:rPr>
          <w:rFonts w:ascii="Tahoma" w:eastAsia="Tahoma" w:hAnsi="Tahoma" w:cs="Tahoma"/>
          <w:color w:val="000000"/>
          <w:sz w:val="21"/>
          <w:szCs w:val="21"/>
        </w:rPr>
        <w:t>3.1 - Considerando as características do(s) serviço(s) a ser(em) contratado(s), o objeto desta contratação foi caracterizado como serviço(s) comum(ns), conforme Estudo Técnico Preliminar, possuindo, desse modo, padrões de desempenho e características gerais e específicas, usualmente e amplamente encontrados no mercado correlato.</w:t>
      </w:r>
    </w:p>
    <w:p w:rsidR="00D55A4B" w:rsidRDefault="00CC64DF">
      <w:pPr>
        <w:jc w:val="both"/>
      </w:pPr>
      <w:r>
        <w:rPr>
          <w:rFonts w:ascii="Tahoma" w:eastAsia="Tahoma" w:hAnsi="Tahoma" w:cs="Tahoma"/>
          <w:b/>
          <w:bCs/>
          <w:color w:val="000000"/>
          <w:sz w:val="21"/>
          <w:szCs w:val="21"/>
        </w:rPr>
        <w:t>4 - DESCRIÇÃO E ESPECIFICAÇÃO DO OBJETO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4A0"/>
      </w:tblPr>
      <w:tblGrid>
        <w:gridCol w:w="442"/>
        <w:gridCol w:w="7703"/>
        <w:gridCol w:w="442"/>
        <w:gridCol w:w="505"/>
      </w:tblGrid>
      <w:tr w:rsidR="00D55A4B">
        <w:trPr>
          <w:tblHeader/>
        </w:trPr>
        <w:tc>
          <w:tcPr>
            <w:tcW w:w="566" w:type="dxa"/>
            <w:tcBorders>
              <w:top w:val="single" w:sz="7" w:space="0" w:color="CBCBCB"/>
              <w:left w:val="single" w:sz="7" w:space="0" w:color="CBCBCB"/>
              <w:bottom w:val="single" w:sz="7" w:space="0" w:color="CBCBCB"/>
              <w:right w:val="single" w:sz="7" w:space="0" w:color="CBCBCB"/>
            </w:tcBorders>
            <w:shd w:val="clear" w:color="auto" w:fill="E0E0E0"/>
            <w:noWrap/>
          </w:tcPr>
          <w:p w:rsidR="00D55A4B" w:rsidRDefault="00CC64DF">
            <w:pPr>
              <w:jc w:val="center"/>
            </w:pPr>
            <w:r>
              <w:rPr>
                <w:rFonts w:ascii="Tahoma" w:eastAsia="Tahoma" w:hAnsi="Tahoma" w:cs="Tahoma"/>
                <w:sz w:val="21"/>
                <w:szCs w:val="21"/>
                <w:shd w:val="clear" w:color="auto" w:fill="E0E0E0"/>
              </w:rPr>
              <w:t>Item</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rsidR="00D55A4B" w:rsidRDefault="00CC64DF">
            <w:pPr>
              <w:jc w:val="center"/>
            </w:pPr>
            <w:r>
              <w:rPr>
                <w:rFonts w:ascii="Tahoma" w:eastAsia="Tahoma" w:hAnsi="Tahoma" w:cs="Tahoma"/>
                <w:sz w:val="21"/>
                <w:szCs w:val="21"/>
                <w:shd w:val="clear" w:color="auto" w:fill="E0E0E0"/>
              </w:rPr>
              <w:t>Descrição</w:t>
            </w:r>
          </w:p>
        </w:tc>
        <w:tc>
          <w:tcPr>
            <w:tcW w:w="566" w:type="dxa"/>
            <w:tcBorders>
              <w:top w:val="single" w:sz="7" w:space="0" w:color="CBCBCB"/>
              <w:left w:val="single" w:sz="7" w:space="0" w:color="CBCBCB"/>
              <w:bottom w:val="single" w:sz="7" w:space="0" w:color="CBCBCB"/>
              <w:right w:val="single" w:sz="7" w:space="0" w:color="CBCBCB"/>
            </w:tcBorders>
            <w:shd w:val="clear" w:color="auto" w:fill="E0E0E0"/>
            <w:noWrap/>
          </w:tcPr>
          <w:p w:rsidR="00D55A4B" w:rsidRDefault="00CC64DF">
            <w:pPr>
              <w:jc w:val="center"/>
            </w:pPr>
            <w:r>
              <w:rPr>
                <w:rFonts w:ascii="Tahoma" w:eastAsia="Tahoma" w:hAnsi="Tahoma" w:cs="Tahoma"/>
                <w:sz w:val="21"/>
                <w:szCs w:val="21"/>
                <w:shd w:val="clear" w:color="auto" w:fill="E0E0E0"/>
              </w:rPr>
              <w:t>Unid.</w:t>
            </w:r>
          </w:p>
        </w:tc>
        <w:tc>
          <w:tcPr>
            <w:tcW w:w="566" w:type="dxa"/>
            <w:tcBorders>
              <w:top w:val="single" w:sz="7" w:space="0" w:color="CBCBCB"/>
              <w:left w:val="single" w:sz="7" w:space="0" w:color="CBCBCB"/>
              <w:bottom w:val="single" w:sz="7" w:space="0" w:color="CBCBCB"/>
              <w:right w:val="single" w:sz="7" w:space="0" w:color="CBCBCB"/>
            </w:tcBorders>
            <w:shd w:val="clear" w:color="auto" w:fill="E0E0E0"/>
            <w:noWrap/>
          </w:tcPr>
          <w:p w:rsidR="00D55A4B" w:rsidRDefault="00CC64DF">
            <w:pPr>
              <w:jc w:val="center"/>
            </w:pPr>
            <w:r>
              <w:rPr>
                <w:rFonts w:ascii="Tahoma" w:eastAsia="Tahoma" w:hAnsi="Tahoma" w:cs="Tahoma"/>
                <w:sz w:val="21"/>
                <w:szCs w:val="21"/>
                <w:shd w:val="clear" w:color="auto" w:fill="E0E0E0"/>
              </w:rPr>
              <w:t>Quant.</w:t>
            </w:r>
          </w:p>
        </w:tc>
      </w:tr>
      <w:tr w:rsidR="00D55A4B">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center"/>
            </w:pPr>
            <w:r>
              <w:rPr>
                <w:rFonts w:ascii="Tahoma" w:eastAsia="Tahoma" w:hAnsi="Tahoma" w:cs="Tahoma"/>
                <w:color w:val="000000"/>
                <w:sz w:val="21"/>
                <w:szCs w:val="21"/>
              </w:rPr>
              <w:t>1</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both"/>
            </w:pPr>
            <w:r>
              <w:rPr>
                <w:rFonts w:ascii="Tahoma" w:eastAsia="Tahoma" w:hAnsi="Tahoma" w:cs="Tahoma"/>
                <w:color w:val="000000"/>
                <w:sz w:val="21"/>
                <w:szCs w:val="21"/>
              </w:rPr>
              <w:t>Contratação de oficineiro para curso de Tecelagem. Carga horária de 2 horas e meia semanal .</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mês</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12</w:t>
            </w:r>
          </w:p>
        </w:tc>
      </w:tr>
      <w:tr w:rsidR="00D55A4B">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center"/>
            </w:pPr>
            <w:r>
              <w:rPr>
                <w:rFonts w:ascii="Tahoma" w:eastAsia="Tahoma" w:hAnsi="Tahoma" w:cs="Tahoma"/>
                <w:color w:val="000000"/>
                <w:sz w:val="21"/>
                <w:szCs w:val="21"/>
              </w:rPr>
              <w:t>2</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both"/>
            </w:pPr>
            <w:r>
              <w:rPr>
                <w:rFonts w:ascii="Tahoma" w:eastAsia="Tahoma" w:hAnsi="Tahoma" w:cs="Tahoma"/>
                <w:color w:val="000000"/>
                <w:sz w:val="21"/>
                <w:szCs w:val="21"/>
              </w:rPr>
              <w:t>Contratação de oficineiro para curso de música com formação musical. Carga horária de 04 horas semanal.</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mês</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12</w:t>
            </w:r>
          </w:p>
        </w:tc>
      </w:tr>
      <w:tr w:rsidR="00D55A4B">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center"/>
            </w:pPr>
            <w:r>
              <w:rPr>
                <w:rFonts w:ascii="Tahoma" w:eastAsia="Tahoma" w:hAnsi="Tahoma" w:cs="Tahoma"/>
                <w:color w:val="000000"/>
                <w:sz w:val="21"/>
                <w:szCs w:val="21"/>
              </w:rPr>
              <w:t>3</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pPr>
              <w:jc w:val="both"/>
            </w:pPr>
            <w:r>
              <w:rPr>
                <w:rFonts w:ascii="Tahoma" w:eastAsia="Tahoma" w:hAnsi="Tahoma" w:cs="Tahoma"/>
                <w:color w:val="000000"/>
                <w:sz w:val="21"/>
                <w:szCs w:val="21"/>
              </w:rPr>
              <w:t>Contratação de oficineiro de canto coral com formação comprovada. Carga horária de 2 horas semanal.</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mês</w:t>
            </w:r>
          </w:p>
        </w:tc>
        <w:tc>
          <w:tcPr>
            <w:tcW w:w="0" w:type="auto"/>
            <w:tcBorders>
              <w:top w:val="single" w:sz="7" w:space="0" w:color="CBCBCB"/>
              <w:left w:val="single" w:sz="7" w:space="0" w:color="CBCBCB"/>
              <w:bottom w:val="single" w:sz="7" w:space="0" w:color="CBCBCB"/>
              <w:right w:val="single" w:sz="7" w:space="0" w:color="CBCBCB"/>
            </w:tcBorders>
            <w:noWrap/>
          </w:tcPr>
          <w:p w:rsidR="00D55A4B" w:rsidRDefault="00CC64DF">
            <w:r>
              <w:rPr>
                <w:rFonts w:ascii="Tahoma" w:eastAsia="Tahoma" w:hAnsi="Tahoma" w:cs="Tahoma"/>
                <w:color w:val="000000"/>
                <w:sz w:val="21"/>
                <w:szCs w:val="21"/>
              </w:rPr>
              <w:t>12</w:t>
            </w:r>
          </w:p>
        </w:tc>
      </w:tr>
    </w:tbl>
    <w:p w:rsidR="00D55A4B" w:rsidRDefault="00D55A4B">
      <w:pPr>
        <w:jc w:val="both"/>
      </w:pPr>
    </w:p>
    <w:p w:rsidR="00D55A4B" w:rsidRDefault="00CC64DF">
      <w:pPr>
        <w:jc w:val="both"/>
      </w:pPr>
      <w:r>
        <w:rPr>
          <w:rFonts w:ascii="Tahoma" w:eastAsia="Tahoma" w:hAnsi="Tahoma" w:cs="Tahoma"/>
          <w:b/>
          <w:bCs/>
          <w:color w:val="000000"/>
          <w:sz w:val="21"/>
          <w:szCs w:val="21"/>
        </w:rPr>
        <w:t xml:space="preserve">5 - PRAZO DE VIGÊNCIA </w:t>
      </w:r>
    </w:p>
    <w:p w:rsidR="00D55A4B" w:rsidRDefault="00CC64DF">
      <w:pPr>
        <w:jc w:val="both"/>
      </w:pPr>
      <w:r>
        <w:rPr>
          <w:rFonts w:ascii="Tahoma" w:eastAsia="Tahoma" w:hAnsi="Tahoma" w:cs="Tahoma"/>
          <w:color w:val="000000"/>
          <w:sz w:val="21"/>
          <w:szCs w:val="21"/>
        </w:rPr>
        <w:t>5.1 - O prazo de vigência da contratação será 12(doze), contados da data de assinatura do contrato, podendo ser prorrogado por até 10 anos nos termos do art. 106 e 107 da Lei 14.133/21, desde que a autoridade competente ateste que as condições e os preços permanecem vantajosos para a Administração, permitida a negociação com o contratado ou a extinção contratual sem ônus para qualquer das partes, conforme Estudo Técnico Preliminar.</w:t>
      </w:r>
    </w:p>
    <w:p w:rsidR="00D55A4B" w:rsidRDefault="00D55A4B">
      <w:pPr>
        <w:jc w:val="both"/>
      </w:pPr>
    </w:p>
    <w:p w:rsidR="00D55A4B" w:rsidRDefault="00CC64DF">
      <w:pPr>
        <w:jc w:val="both"/>
      </w:pPr>
      <w:r>
        <w:rPr>
          <w:rFonts w:ascii="Tahoma" w:eastAsia="Tahoma" w:hAnsi="Tahoma" w:cs="Tahoma"/>
          <w:b/>
          <w:bCs/>
          <w:color w:val="000000"/>
          <w:sz w:val="21"/>
          <w:szCs w:val="21"/>
        </w:rPr>
        <w:lastRenderedPageBreak/>
        <w:t>6 - DA FUNDAMENTAÇÃO E DA DESCRIÇÃO DA NECESSIDADE DA CONTRATAÇÃO(ART. 6º, INCISO XXIII, ALÍNEA "B", DA LEI Nº 14.133, DE 2021)</w:t>
      </w:r>
    </w:p>
    <w:p w:rsidR="00D55A4B" w:rsidRDefault="00CC64DF">
      <w:pPr>
        <w:jc w:val="both"/>
      </w:pPr>
      <w:r>
        <w:rPr>
          <w:rFonts w:ascii="Tahoma" w:eastAsia="Tahoma" w:hAnsi="Tahoma" w:cs="Tahoma"/>
          <w:color w:val="000000"/>
          <w:sz w:val="21"/>
          <w:szCs w:val="21"/>
        </w:rPr>
        <w:t>6.1 - A Fundamentação da Contratação e de seus quantitativos encontra-se pormenorizada em tópico específico dos Estudos Técnicos Preliminares, apêndice deste Termo de Referência.</w:t>
      </w:r>
    </w:p>
    <w:p w:rsidR="00D55A4B" w:rsidRDefault="00CC64DF">
      <w:pPr>
        <w:jc w:val="both"/>
      </w:pPr>
      <w:r>
        <w:rPr>
          <w:rFonts w:ascii="Tahoma" w:eastAsia="Tahoma" w:hAnsi="Tahoma" w:cs="Tahoma"/>
          <w:b/>
          <w:bCs/>
          <w:color w:val="000000"/>
          <w:sz w:val="21"/>
          <w:szCs w:val="21"/>
        </w:rPr>
        <w:t>7 - DA DESCRIÇÃO DA SOLUÇÃO COMO UM TODO CONSIDERADO O CICLO DE VIDA DO OBJETO E DA ESPECIFICAÇÃO DO PRODUTO(ART. 6º, INCISO XXIII, ALÍNEA "C", E ART. 40, §1º, INCISO I, DA LEI Nº 14.133, DE 2021)</w:t>
      </w:r>
    </w:p>
    <w:p w:rsidR="00D55A4B" w:rsidRDefault="00CC64DF">
      <w:pPr>
        <w:jc w:val="both"/>
      </w:pPr>
      <w:r>
        <w:rPr>
          <w:rFonts w:ascii="Tahoma" w:eastAsia="Tahoma" w:hAnsi="Tahoma" w:cs="Tahoma"/>
          <w:color w:val="000000"/>
          <w:sz w:val="21"/>
          <w:szCs w:val="21"/>
        </w:rPr>
        <w:t>7.1 - A descrição da solução como um todo encontra-se pormenorizada em tópico específico do(s) Estudo(s) Técnico(s) Preliminar(es), apêndice deste Termo de Referência.</w:t>
      </w:r>
    </w:p>
    <w:p w:rsidR="00D55A4B" w:rsidRDefault="00CC64DF">
      <w:pPr>
        <w:jc w:val="both"/>
      </w:pPr>
      <w:r>
        <w:rPr>
          <w:rFonts w:ascii="Tahoma" w:eastAsia="Tahoma" w:hAnsi="Tahoma" w:cs="Tahoma"/>
          <w:color w:val="000000"/>
          <w:sz w:val="21"/>
          <w:szCs w:val="21"/>
        </w:rPr>
        <w:t>A solução proposta é a contratação de empresas ou  profissionais especializados em ministrar aulas de música, canto/ coral, e tecelagem devido que  a Administração não possuir servidores capacitados para a prestação dos serviços relacionados.</w:t>
      </w:r>
    </w:p>
    <w:p w:rsidR="00D55A4B" w:rsidRDefault="00D55A4B">
      <w:pPr>
        <w:jc w:val="both"/>
      </w:pPr>
    </w:p>
    <w:p w:rsidR="00D55A4B" w:rsidRDefault="00CC64DF">
      <w:pPr>
        <w:jc w:val="both"/>
      </w:pPr>
      <w:r>
        <w:rPr>
          <w:rFonts w:ascii="Tahoma" w:eastAsia="Tahoma" w:hAnsi="Tahoma" w:cs="Tahoma"/>
          <w:b/>
          <w:bCs/>
          <w:color w:val="000000"/>
          <w:sz w:val="21"/>
          <w:szCs w:val="21"/>
        </w:rPr>
        <w:t>8 - REQUISITOS DA CONTRATAÇÃO</w:t>
      </w:r>
    </w:p>
    <w:p w:rsidR="00D55A4B" w:rsidRDefault="00CC64DF">
      <w:pPr>
        <w:jc w:val="both"/>
      </w:pPr>
      <w:r>
        <w:rPr>
          <w:rFonts w:ascii="Tahoma" w:eastAsia="Tahoma" w:hAnsi="Tahoma" w:cs="Tahoma"/>
          <w:color w:val="000000"/>
          <w:sz w:val="21"/>
          <w:szCs w:val="21"/>
        </w:rPr>
        <w:t>8.1 - Os requisitos da contratação relacionados a natureza do objeto e a sustentabilidade encontra-se pormenorizado em tópico específico do(s) Estudo(s) Técnico(s) Preliminar(es), apêndice deste Termo de Referência.</w:t>
      </w:r>
    </w:p>
    <w:p w:rsidR="00D55A4B" w:rsidRDefault="00CC64DF">
      <w:pPr>
        <w:jc w:val="both"/>
      </w:pPr>
      <w:r>
        <w:rPr>
          <w:rFonts w:ascii="Tahoma" w:eastAsia="Tahoma" w:hAnsi="Tahoma" w:cs="Tahoma"/>
          <w:color w:val="000000"/>
          <w:sz w:val="21"/>
          <w:szCs w:val="21"/>
        </w:rPr>
        <w:t>8.2 - Registre-se que, eventual exigência de documentação de habilitação técnica e econômica, será tratado no tópico específico deste TR (CRITÉRIOS DE SELEÇÃO DO FORNECEDOR) de modo que sua inclusão aqui seria redundante.</w:t>
      </w:r>
    </w:p>
    <w:p w:rsidR="00D55A4B" w:rsidRDefault="00CC64DF">
      <w:pPr>
        <w:jc w:val="both"/>
      </w:pPr>
      <w:r>
        <w:rPr>
          <w:rFonts w:ascii="Tahoma" w:eastAsia="Tahoma" w:hAnsi="Tahoma" w:cs="Tahoma"/>
          <w:b/>
          <w:bCs/>
          <w:color w:val="000000"/>
          <w:sz w:val="21"/>
          <w:szCs w:val="21"/>
        </w:rPr>
        <w:t>8.3 - Indicação de marcas ou modelos (41, inciso I, da Lei nº 14.133, de 2021)</w:t>
      </w:r>
    </w:p>
    <w:p w:rsidR="00D55A4B" w:rsidRDefault="00CC64DF">
      <w:pPr>
        <w:jc w:val="both"/>
      </w:pPr>
      <w:r>
        <w:rPr>
          <w:rFonts w:ascii="Tahoma" w:eastAsia="Tahoma" w:hAnsi="Tahoma" w:cs="Tahoma"/>
          <w:color w:val="000000"/>
          <w:sz w:val="21"/>
          <w:szCs w:val="21"/>
        </w:rPr>
        <w:t>8.3.1 - Na presente contratação NÃO será indicado marcas, características ou modelo(s).</w:t>
      </w:r>
    </w:p>
    <w:p w:rsidR="00D55A4B" w:rsidRDefault="00D55A4B">
      <w:pPr>
        <w:jc w:val="both"/>
      </w:pPr>
    </w:p>
    <w:p w:rsidR="00D55A4B" w:rsidRDefault="00CC64DF">
      <w:pPr>
        <w:jc w:val="both"/>
      </w:pPr>
      <w:r>
        <w:rPr>
          <w:rFonts w:ascii="Tahoma" w:eastAsia="Tahoma" w:hAnsi="Tahoma" w:cs="Tahoma"/>
          <w:b/>
          <w:bCs/>
          <w:color w:val="000000"/>
          <w:sz w:val="21"/>
          <w:szCs w:val="21"/>
        </w:rPr>
        <w:t>8.4 - Da vedação de utilização de marca/produto na execução do serviço</w:t>
      </w:r>
    </w:p>
    <w:p w:rsidR="00D55A4B" w:rsidRDefault="00CC64DF">
      <w:pPr>
        <w:jc w:val="both"/>
      </w:pPr>
      <w:r>
        <w:rPr>
          <w:rFonts w:ascii="Tahoma" w:eastAsia="Tahoma" w:hAnsi="Tahoma" w:cs="Tahoma"/>
          <w:color w:val="000000"/>
          <w:sz w:val="21"/>
          <w:szCs w:val="21"/>
        </w:rPr>
        <w:t>8.4.1 - Para a contratação do objeto NÃO haverá vedação ou restrições com relação ao emprego de marca ou produto de bens empregados em sua execução.</w:t>
      </w:r>
    </w:p>
    <w:p w:rsidR="00D55A4B" w:rsidRDefault="00D55A4B">
      <w:pPr>
        <w:jc w:val="both"/>
      </w:pPr>
    </w:p>
    <w:p w:rsidR="00D55A4B" w:rsidRDefault="00CC64DF">
      <w:pPr>
        <w:jc w:val="both"/>
      </w:pPr>
      <w:r>
        <w:rPr>
          <w:rFonts w:ascii="Tahoma" w:eastAsia="Tahoma" w:hAnsi="Tahoma" w:cs="Tahoma"/>
          <w:b/>
          <w:bCs/>
          <w:color w:val="000000"/>
          <w:sz w:val="21"/>
          <w:szCs w:val="21"/>
        </w:rPr>
        <w:t>8.5 - Da exigência de carta de solidariedade</w:t>
      </w:r>
    </w:p>
    <w:p w:rsidR="00D55A4B" w:rsidRDefault="00CC64DF">
      <w:pPr>
        <w:jc w:val="both"/>
      </w:pPr>
      <w:r>
        <w:rPr>
          <w:rFonts w:ascii="Tahoma" w:eastAsia="Tahoma" w:hAnsi="Tahoma" w:cs="Tahoma"/>
          <w:color w:val="000000"/>
          <w:sz w:val="21"/>
          <w:szCs w:val="21"/>
        </w:rPr>
        <w:t>8.5.1 - Não será exigido Carta de Solidariedade emitida pelo fabricante.</w:t>
      </w:r>
    </w:p>
    <w:p w:rsidR="00D55A4B" w:rsidRDefault="00CC64DF">
      <w:pPr>
        <w:jc w:val="both"/>
      </w:pPr>
      <w:r>
        <w:rPr>
          <w:rFonts w:ascii="Tahoma" w:eastAsia="Tahoma" w:hAnsi="Tahoma" w:cs="Tahoma"/>
          <w:b/>
          <w:bCs/>
          <w:color w:val="000000"/>
          <w:sz w:val="21"/>
          <w:szCs w:val="21"/>
        </w:rPr>
        <w:t>8.6 - Subcontratação</w:t>
      </w:r>
    </w:p>
    <w:p w:rsidR="00D55A4B" w:rsidRDefault="00CC64DF">
      <w:pPr>
        <w:jc w:val="both"/>
      </w:pPr>
      <w:r>
        <w:rPr>
          <w:rFonts w:ascii="Tahoma" w:eastAsia="Tahoma" w:hAnsi="Tahoma" w:cs="Tahoma"/>
          <w:color w:val="000000"/>
          <w:sz w:val="21"/>
          <w:szCs w:val="21"/>
        </w:rPr>
        <w:t xml:space="preserve">8.6.1 - NÃO será admitida a subcontratação do objeto contratual. </w:t>
      </w:r>
    </w:p>
    <w:p w:rsidR="00D55A4B" w:rsidRDefault="00CC64DF">
      <w:pPr>
        <w:jc w:val="both"/>
      </w:pPr>
      <w:r>
        <w:rPr>
          <w:rFonts w:ascii="Tahoma" w:eastAsia="Tahoma" w:hAnsi="Tahoma" w:cs="Tahoma"/>
          <w:b/>
          <w:bCs/>
          <w:color w:val="000000"/>
          <w:sz w:val="21"/>
          <w:szCs w:val="21"/>
        </w:rPr>
        <w:lastRenderedPageBreak/>
        <w:t>8.7 - Garantia da contratação</w:t>
      </w:r>
    </w:p>
    <w:p w:rsidR="00D55A4B" w:rsidRDefault="00CC64DF">
      <w:pPr>
        <w:jc w:val="both"/>
      </w:pPr>
      <w:r>
        <w:rPr>
          <w:rFonts w:ascii="Tahoma" w:eastAsia="Tahoma" w:hAnsi="Tahoma" w:cs="Tahoma"/>
          <w:color w:val="000000"/>
          <w:sz w:val="21"/>
          <w:szCs w:val="21"/>
        </w:rPr>
        <w:t>8.7.1 - Não haverá exigência de garantia contratual da execução.</w:t>
      </w:r>
    </w:p>
    <w:p w:rsidR="00D55A4B" w:rsidRDefault="00CC64DF">
      <w:pPr>
        <w:jc w:val="both"/>
      </w:pPr>
      <w:r>
        <w:rPr>
          <w:rFonts w:ascii="Tahoma" w:eastAsia="Tahoma" w:hAnsi="Tahoma" w:cs="Tahoma"/>
          <w:b/>
          <w:bCs/>
          <w:color w:val="000000"/>
          <w:sz w:val="21"/>
          <w:szCs w:val="21"/>
        </w:rPr>
        <w:t xml:space="preserve">9 - MODELO DE EXECUÇÃO DO OBJETO </w:t>
      </w:r>
    </w:p>
    <w:p w:rsidR="00D55A4B" w:rsidRDefault="00CC64DF">
      <w:pPr>
        <w:jc w:val="both"/>
      </w:pPr>
      <w:r>
        <w:rPr>
          <w:rFonts w:ascii="Tahoma" w:eastAsia="Tahoma" w:hAnsi="Tahoma" w:cs="Tahoma"/>
          <w:b/>
          <w:bCs/>
          <w:color w:val="000000"/>
          <w:sz w:val="21"/>
          <w:szCs w:val="21"/>
        </w:rPr>
        <w:t>9.1 - CONDIÇÕES DE EXECUÇÃO</w:t>
      </w:r>
    </w:p>
    <w:p w:rsidR="00D55A4B" w:rsidRDefault="00CC64DF">
      <w:pPr>
        <w:jc w:val="both"/>
      </w:pPr>
      <w:r>
        <w:rPr>
          <w:rFonts w:ascii="Tahoma" w:eastAsia="Tahoma" w:hAnsi="Tahoma" w:cs="Tahoma"/>
          <w:color w:val="000000"/>
          <w:sz w:val="21"/>
          <w:szCs w:val="21"/>
        </w:rPr>
        <w:t>9.1.1 - O prazo de execução do(s) serviços(s) começará a fluir a partir do (primeiro) dia útil seguinte ao do recebimento da Ordem de Serviço, a ser emitido pelo Setor de Compras ou pelo setor requisitante da(o) Prefeitura Municipal de Bocaina de Minas.</w:t>
      </w:r>
    </w:p>
    <w:p w:rsidR="00D55A4B" w:rsidRDefault="00CC64DF">
      <w:pPr>
        <w:jc w:val="both"/>
      </w:pPr>
      <w:r>
        <w:rPr>
          <w:rFonts w:ascii="Tahoma" w:eastAsia="Tahoma" w:hAnsi="Tahoma" w:cs="Tahoma"/>
          <w:color w:val="000000"/>
          <w:sz w:val="21"/>
          <w:szCs w:val="21"/>
        </w:rPr>
        <w:t>9.1.2 - Para a execução do objeto a CONTRATADA deverá seguir a seguinte dinâmica:</w:t>
      </w:r>
    </w:p>
    <w:p w:rsidR="00D55A4B" w:rsidRDefault="00CC64DF">
      <w:pPr>
        <w:jc w:val="both"/>
      </w:pPr>
      <w:r>
        <w:rPr>
          <w:rFonts w:ascii="Tahoma" w:eastAsia="Tahoma" w:hAnsi="Tahoma" w:cs="Tahoma"/>
          <w:color w:val="000000"/>
          <w:sz w:val="21"/>
          <w:szCs w:val="21"/>
        </w:rPr>
        <w:t>Para a execução do objeto a(o) Contratada(o) deverá ministrar aulas nos dias e horários, de acordo com o planejamento do setor requisitante.</w:t>
      </w:r>
    </w:p>
    <w:p w:rsidR="00D55A4B" w:rsidRDefault="00CC64DF">
      <w:pPr>
        <w:jc w:val="both"/>
      </w:pPr>
      <w:r>
        <w:rPr>
          <w:rFonts w:ascii="Tahoma" w:eastAsia="Tahoma" w:hAnsi="Tahoma" w:cs="Tahoma"/>
          <w:color w:val="000000"/>
          <w:sz w:val="21"/>
          <w:szCs w:val="21"/>
        </w:rPr>
        <w:t>Os serviços serão prestados sendo, 2 hora/aula semanal (Canto/Coral); 4 hora/aula semanal, parte da tarde( Música) e 2 ½ hora/aula semanal(Tecelagem).</w:t>
      </w:r>
    </w:p>
    <w:p w:rsidR="00D55A4B" w:rsidRDefault="00CC64DF">
      <w:pPr>
        <w:jc w:val="both"/>
      </w:pPr>
      <w:r>
        <w:rPr>
          <w:rFonts w:ascii="Tahoma" w:eastAsia="Tahoma" w:hAnsi="Tahoma" w:cs="Tahoma"/>
          <w:b/>
          <w:bCs/>
          <w:color w:val="000000"/>
          <w:sz w:val="21"/>
          <w:szCs w:val="21"/>
        </w:rPr>
        <w:t>10 - MODELO DE GESTÃO DO CONTRATO</w:t>
      </w:r>
    </w:p>
    <w:p w:rsidR="00D55A4B" w:rsidRDefault="00CC64DF">
      <w:pPr>
        <w:jc w:val="both"/>
      </w:pPr>
      <w:r>
        <w:rPr>
          <w:rFonts w:ascii="Tahoma" w:eastAsia="Tahoma" w:hAnsi="Tahoma" w:cs="Tahoma"/>
          <w:color w:val="000000"/>
          <w:sz w:val="21"/>
          <w:szCs w:val="21"/>
        </w:rPr>
        <w:t>10.1 - O contrato deverá ser executado fielmente pelas partes, de acordo com as cláusulas avençadas e as normas da Lei nº 14.133, de 2021, e cada parte responderá pelas consequências de sua inexecução total ou parcial.</w:t>
      </w:r>
    </w:p>
    <w:p w:rsidR="00D55A4B" w:rsidRDefault="00CC64DF">
      <w:pPr>
        <w:jc w:val="both"/>
      </w:pPr>
      <w:r>
        <w:rPr>
          <w:rFonts w:ascii="Tahoma" w:eastAsia="Tahoma" w:hAnsi="Tahoma" w:cs="Tahoma"/>
          <w:color w:val="000000"/>
          <w:sz w:val="21"/>
          <w:szCs w:val="21"/>
        </w:rPr>
        <w:t>10.2 - Em caso de impedimento, ordem de paralisação ou suspensão do contrato, o cronograma de execução será prorrogado automaticamente pelo tempo correspondente, anotadas tais circunstâncias mediante simples apostila.</w:t>
      </w:r>
    </w:p>
    <w:p w:rsidR="00D55A4B" w:rsidRDefault="00CC64DF">
      <w:pPr>
        <w:jc w:val="both"/>
      </w:pPr>
      <w:r>
        <w:rPr>
          <w:rFonts w:ascii="Tahoma" w:eastAsia="Tahoma" w:hAnsi="Tahoma" w:cs="Tahoma"/>
          <w:color w:val="000000"/>
          <w:sz w:val="21"/>
          <w:szCs w:val="21"/>
        </w:rPr>
        <w:t>10.3 - As comunicações entre o órgão ou entidade e a contratada devem ser realizadas por escrito sempre que o ato exigir tal formalidade, admitindo-se o uso de mensagem eletrônica para esse fim.</w:t>
      </w:r>
    </w:p>
    <w:p w:rsidR="00D55A4B" w:rsidRDefault="00CC64DF">
      <w:pPr>
        <w:jc w:val="both"/>
      </w:pPr>
      <w:r>
        <w:rPr>
          <w:rFonts w:ascii="Tahoma" w:eastAsia="Tahoma" w:hAnsi="Tahoma" w:cs="Tahoma"/>
          <w:color w:val="000000"/>
          <w:sz w:val="21"/>
          <w:szCs w:val="21"/>
        </w:rPr>
        <w:t>10.4 - O órgão ou entidade poderá convocar representante da empresa para adoção de providências que devam ser cumpridas de imediato.</w:t>
      </w:r>
    </w:p>
    <w:p w:rsidR="00D55A4B" w:rsidRDefault="00CC64DF">
      <w:pPr>
        <w:jc w:val="both"/>
      </w:pPr>
      <w:r>
        <w:rPr>
          <w:rFonts w:ascii="Tahoma" w:eastAsia="Tahoma" w:hAnsi="Tahoma" w:cs="Tahoma"/>
          <w:color w:val="000000"/>
          <w:sz w:val="21"/>
          <w:szCs w:val="21"/>
        </w:rPr>
        <w:t xml:space="preserve">10.5 - Após a assinatura do contrato ou instrumento equivalente, o(a) Município de Bocaina de Minas, </w:t>
      </w:r>
      <w:r>
        <w:rPr>
          <w:rFonts w:ascii="Tahoma" w:eastAsia="Tahoma" w:hAnsi="Tahoma" w:cs="Tahoma"/>
          <w:b/>
          <w:bCs/>
          <w:color w:val="000000"/>
          <w:sz w:val="21"/>
          <w:szCs w:val="21"/>
          <w:u w:val="single"/>
        </w:rPr>
        <w:t>poderá</w:t>
      </w:r>
      <w:r>
        <w:rPr>
          <w:rFonts w:ascii="Tahoma" w:eastAsia="Tahoma" w:hAnsi="Tahoma" w:cs="Tahoma"/>
          <w:color w:val="000000"/>
          <w:sz w:val="21"/>
          <w:szCs w:val="21"/>
        </w:rPr>
        <w:t xml:space="preserve">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55A4B" w:rsidRDefault="00CC64DF">
      <w:pPr>
        <w:jc w:val="both"/>
      </w:pPr>
      <w:r>
        <w:rPr>
          <w:rFonts w:ascii="Tahoma" w:eastAsia="Tahoma" w:hAnsi="Tahoma" w:cs="Tahoma"/>
          <w:color w:val="000000"/>
          <w:sz w:val="21"/>
          <w:szCs w:val="21"/>
        </w:rPr>
        <w:t>10.6 - A responsabilidade pela gestão do contrato caberá ao(à) servidor(a) ou comissão designados, conforme item 10.8 deste termo, o(a) qual será responsável pelas atribuições definidas em regulamento próprio do(a) Município de Bocaina de Minas.</w:t>
      </w:r>
    </w:p>
    <w:p w:rsidR="00D55A4B" w:rsidRDefault="00CC64DF">
      <w:pPr>
        <w:jc w:val="both"/>
      </w:pPr>
      <w:r>
        <w:rPr>
          <w:rFonts w:ascii="Tahoma" w:eastAsia="Tahoma" w:hAnsi="Tahoma" w:cs="Tahoma"/>
          <w:color w:val="000000"/>
          <w:sz w:val="21"/>
          <w:szCs w:val="21"/>
        </w:rPr>
        <w:lastRenderedPageBreak/>
        <w:t>10.7 - A responsabilidade pela fiscalização do contrato caberá ao(à) servidor(a) ou comissão designados, conforme item 10.8  deste TR, o(a) qual será responsável pelas atribuições definidas em regulamento próprio do(a) Município de Bocaina de Minas.</w:t>
      </w:r>
    </w:p>
    <w:p w:rsidR="00D55A4B" w:rsidRDefault="00CC64DF">
      <w:pPr>
        <w:jc w:val="both"/>
      </w:pPr>
      <w:r>
        <w:rPr>
          <w:rFonts w:ascii="Tahoma" w:eastAsia="Tahoma" w:hAnsi="Tahoma" w:cs="Tahoma"/>
          <w:color w:val="000000"/>
          <w:sz w:val="21"/>
          <w:szCs w:val="21"/>
        </w:rPr>
        <w:t>10.8 - Os responsáveis pela gestão e fiscalização do contrato serão designados por ato administrativo próprio do Contratante.</w:t>
      </w:r>
    </w:p>
    <w:p w:rsidR="00D55A4B" w:rsidRDefault="00CC64DF">
      <w:pPr>
        <w:jc w:val="both"/>
      </w:pPr>
      <w:r>
        <w:rPr>
          <w:rFonts w:ascii="Tahoma" w:eastAsia="Tahoma" w:hAnsi="Tahoma" w:cs="Tahoma"/>
          <w:color w:val="000000"/>
          <w:sz w:val="21"/>
          <w:szCs w:val="21"/>
        </w:rPr>
        <w:t>10.9 -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rsidR="00D55A4B" w:rsidRDefault="00CC64DF">
      <w:pPr>
        <w:jc w:val="both"/>
      </w:pPr>
      <w:r>
        <w:rPr>
          <w:rFonts w:ascii="Tahoma" w:eastAsia="Tahoma" w:hAnsi="Tahoma" w:cs="Tahoma"/>
          <w:color w:val="000000"/>
          <w:sz w:val="21"/>
          <w:szCs w:val="21"/>
        </w:rPr>
        <w:t xml:space="preserve">10.10 - </w:t>
      </w:r>
    </w:p>
    <w:p w:rsidR="00D55A4B" w:rsidRDefault="00CC64DF">
      <w:r>
        <w:rPr>
          <w:rFonts w:ascii="Tahoma" w:eastAsia="Tahoma" w:hAnsi="Tahoma" w:cs="Tahoma"/>
          <w:b/>
          <w:bCs/>
          <w:color w:val="000000"/>
          <w:sz w:val="21"/>
          <w:szCs w:val="21"/>
        </w:rPr>
        <w:t>11 - CRITÉRIOS DE MEDIÇÃO E PAGAMENTO</w:t>
      </w:r>
    </w:p>
    <w:p w:rsidR="00D55A4B" w:rsidRDefault="00CC64DF">
      <w:pPr>
        <w:jc w:val="both"/>
      </w:pPr>
      <w:r>
        <w:rPr>
          <w:rFonts w:ascii="Tahoma" w:eastAsia="Tahoma" w:hAnsi="Tahoma" w:cs="Tahoma"/>
          <w:color w:val="000000"/>
          <w:sz w:val="21"/>
          <w:szCs w:val="21"/>
        </w:rPr>
        <w:t>11.1 - A avaliação da execução do objeto utilizará o disposto neste item.</w:t>
      </w:r>
    </w:p>
    <w:p w:rsidR="00D55A4B" w:rsidRDefault="00CC64DF">
      <w:pPr>
        <w:jc w:val="both"/>
      </w:pPr>
      <w:r>
        <w:rPr>
          <w:rFonts w:ascii="Tahoma" w:eastAsia="Tahoma" w:hAnsi="Tahoma" w:cs="Tahoma"/>
          <w:color w:val="000000"/>
          <w:sz w:val="21"/>
          <w:szCs w:val="21"/>
        </w:rPr>
        <w:t>11.1.1 - Será indicada a retenção ou glosa no pagamento, proporcional à irregularidade verificada, sem prejuízo das sanções cabíveis, caso se constate que a Contratada:</w:t>
      </w:r>
    </w:p>
    <w:p w:rsidR="00D55A4B" w:rsidRDefault="00CC64DF">
      <w:pPr>
        <w:jc w:val="both"/>
      </w:pPr>
      <w:r>
        <w:rPr>
          <w:rFonts w:ascii="Tahoma" w:eastAsia="Tahoma" w:hAnsi="Tahoma" w:cs="Tahoma"/>
          <w:color w:val="000000"/>
          <w:sz w:val="21"/>
          <w:szCs w:val="21"/>
        </w:rPr>
        <w:t>11.1.1.1 - Não produzir os resultados acordados;</w:t>
      </w:r>
    </w:p>
    <w:p w:rsidR="00D55A4B" w:rsidRDefault="00CC64DF">
      <w:pPr>
        <w:jc w:val="both"/>
      </w:pPr>
      <w:r>
        <w:rPr>
          <w:rFonts w:ascii="Tahoma" w:eastAsia="Tahoma" w:hAnsi="Tahoma" w:cs="Tahoma"/>
          <w:color w:val="000000"/>
          <w:sz w:val="21"/>
          <w:szCs w:val="21"/>
        </w:rPr>
        <w:t>11.1.1.2 - Deixar de executar, ou não executar com a qualidade mínima exigida as atividades contratadas; ou</w:t>
      </w:r>
    </w:p>
    <w:p w:rsidR="00D55A4B" w:rsidRDefault="00CC64DF">
      <w:pPr>
        <w:jc w:val="both"/>
      </w:pPr>
      <w:r>
        <w:rPr>
          <w:rFonts w:ascii="Tahoma" w:eastAsia="Tahoma" w:hAnsi="Tahoma" w:cs="Tahoma"/>
          <w:color w:val="000000"/>
          <w:sz w:val="21"/>
          <w:szCs w:val="21"/>
        </w:rPr>
        <w:t>11.1.1.3 - Deixar de utilizar materiais e recursos humanos exigidos para a execução do serviço, ou utilizá-los com qualidade ou quantidade inferior à demandada.</w:t>
      </w:r>
    </w:p>
    <w:p w:rsidR="00D55A4B" w:rsidRDefault="00D55A4B">
      <w:pPr>
        <w:jc w:val="both"/>
      </w:pPr>
    </w:p>
    <w:p w:rsidR="00D55A4B" w:rsidRDefault="00CC64DF">
      <w:pPr>
        <w:jc w:val="both"/>
      </w:pPr>
      <w:r>
        <w:rPr>
          <w:rFonts w:ascii="Tahoma" w:eastAsia="Tahoma" w:hAnsi="Tahoma" w:cs="Tahoma"/>
          <w:b/>
          <w:bCs/>
          <w:color w:val="000000"/>
          <w:sz w:val="21"/>
          <w:szCs w:val="21"/>
        </w:rPr>
        <w:t>12 - DO RECEBIMENTO</w:t>
      </w:r>
    </w:p>
    <w:p w:rsidR="00D55A4B" w:rsidRDefault="00CC64DF">
      <w:pPr>
        <w:jc w:val="both"/>
      </w:pPr>
      <w:r>
        <w:rPr>
          <w:rFonts w:ascii="Tahoma" w:eastAsia="Tahoma" w:hAnsi="Tahoma" w:cs="Tahoma"/>
          <w:color w:val="000000"/>
          <w:sz w:val="21"/>
          <w:szCs w:val="21"/>
        </w:rPr>
        <w:t>12.1 - Os serviços serão recebidos provisoriamente, no prazo de 03(três) dias, pelos fiscal(is), mediante termos detalhados, quando verificado o cumprimento das exigências de caráter técnico e administrativo. (Art. 140, I, a , da Lei nº 14.133 ).</w:t>
      </w:r>
    </w:p>
    <w:p w:rsidR="00D55A4B" w:rsidRDefault="00CC64DF">
      <w:pPr>
        <w:jc w:val="both"/>
      </w:pPr>
      <w:r>
        <w:rPr>
          <w:rFonts w:ascii="Tahoma" w:eastAsia="Tahoma" w:hAnsi="Tahoma" w:cs="Tahoma"/>
          <w:color w:val="000000"/>
          <w:sz w:val="21"/>
          <w:szCs w:val="21"/>
        </w:rPr>
        <w:t>12.1.1 - O prazo da disposição acima será contado do recebimento de comunicação de cobrança oriunda do contratado com a comprovação da prestação dos serviços a que se referem a parcela a ser paga.</w:t>
      </w:r>
    </w:p>
    <w:p w:rsidR="00D55A4B" w:rsidRDefault="00CC64DF">
      <w:pPr>
        <w:jc w:val="both"/>
      </w:pPr>
      <w:r>
        <w:rPr>
          <w:rFonts w:ascii="Tahoma" w:eastAsia="Tahoma" w:hAnsi="Tahoma" w:cs="Tahoma"/>
          <w:color w:val="000000"/>
          <w:sz w:val="21"/>
          <w:szCs w:val="21"/>
        </w:rPr>
        <w:t>12.1.2 - O fiscal do contrato realizará o recebimento provisório do objeto do contrato mediante termo detalhado que comprove o cumprimento das exigências de caráter técnico e administrativo.</w:t>
      </w:r>
    </w:p>
    <w:p w:rsidR="00D55A4B" w:rsidRDefault="00CC64DF">
      <w:pPr>
        <w:jc w:val="both"/>
      </w:pPr>
      <w:r>
        <w:rPr>
          <w:rFonts w:ascii="Tahoma" w:eastAsia="Tahoma" w:hAnsi="Tahoma" w:cs="Tahoma"/>
          <w:color w:val="000000"/>
          <w:sz w:val="21"/>
          <w:szCs w:val="21"/>
        </w:rPr>
        <w:t>12.2 -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55A4B" w:rsidRDefault="00CC64DF">
      <w:pPr>
        <w:jc w:val="both"/>
      </w:pPr>
      <w:r>
        <w:rPr>
          <w:rFonts w:ascii="Tahoma" w:eastAsia="Tahoma" w:hAnsi="Tahoma" w:cs="Tahoma"/>
          <w:color w:val="000000"/>
          <w:sz w:val="21"/>
          <w:szCs w:val="21"/>
        </w:rPr>
        <w:lastRenderedPageBreak/>
        <w:t>12.2.1 - A fiscalização não efetuará o ateste da última e/ou única medição de serviços até que sejam sanadas todas as eventuais pendências que possam vir a ser apontadas no Recebimento Provisório. (Art. 119 c/c art. 140 da Lei nº 14133, de 2021)</w:t>
      </w:r>
    </w:p>
    <w:p w:rsidR="00D55A4B" w:rsidRDefault="00CC64DF">
      <w:pPr>
        <w:jc w:val="both"/>
      </w:pPr>
      <w:r>
        <w:rPr>
          <w:rFonts w:ascii="Tahoma" w:eastAsia="Tahoma" w:hAnsi="Tahoma" w:cs="Tahoma"/>
          <w:color w:val="000000"/>
          <w:sz w:val="21"/>
          <w:szCs w:val="21"/>
        </w:rPr>
        <w:t>12.2.2 - O recebimento provisório também ficará sujeito, quando cabível, à conclusão de todos os testes de campo e à entrega dos Manuais e Instruções exigíveis.</w:t>
      </w:r>
    </w:p>
    <w:p w:rsidR="00D55A4B" w:rsidRDefault="00CC64DF">
      <w:pPr>
        <w:jc w:val="both"/>
      </w:pPr>
      <w:r>
        <w:rPr>
          <w:rFonts w:ascii="Tahoma" w:eastAsia="Tahoma" w:hAnsi="Tahoma" w:cs="Tahoma"/>
          <w:color w:val="000000"/>
          <w:sz w:val="21"/>
          <w:szCs w:val="21"/>
        </w:rPr>
        <w:t>12.2.3 - Os serviços poderão ser rejeitados, no todo ou em parte, quando em desacordo com as especificações constantes neste Termo de Referência e na proposta, sem prejuízo da aplicação das penalidades.</w:t>
      </w:r>
    </w:p>
    <w:p w:rsidR="00D55A4B" w:rsidRDefault="00CC64DF">
      <w:pPr>
        <w:jc w:val="both"/>
      </w:pPr>
      <w:r>
        <w:rPr>
          <w:rFonts w:ascii="Tahoma" w:eastAsia="Tahoma" w:hAnsi="Tahoma" w:cs="Tahoma"/>
          <w:color w:val="000000"/>
          <w:sz w:val="21"/>
          <w:szCs w:val="21"/>
        </w:rPr>
        <w:t>12.3 - Os serviços serão recebidos definitivamente no prazo de 03(três) dias, contados do recebimento provisório, pelo gestor do contrato, após a verificação da qualidade e quantidade do serviço e consequente aceitação mediante termo detalhado, obedecendo os seguintes procedimentos:</w:t>
      </w:r>
    </w:p>
    <w:p w:rsidR="00D55A4B" w:rsidRDefault="00CC64DF">
      <w:pPr>
        <w:jc w:val="both"/>
      </w:pPr>
      <w:r>
        <w:rPr>
          <w:rFonts w:ascii="Tahoma" w:eastAsia="Tahoma" w:hAnsi="Tahoma" w:cs="Tahoma"/>
          <w:color w:val="000000"/>
          <w:sz w:val="21"/>
          <w:szCs w:val="21"/>
        </w:rPr>
        <w:t>12.3.1 - Realizar a análise de toda a documentação apresentada pela fiscalização e, caso haja irregularidades que impeçam a liquidação e o pagamento da despesa, indicar as cláusulas contratuais pertinentes, solicitando à CONTRATADA, por escrito, as respectivas correções;</w:t>
      </w:r>
    </w:p>
    <w:p w:rsidR="00D55A4B" w:rsidRDefault="00CC64DF">
      <w:pPr>
        <w:jc w:val="both"/>
      </w:pPr>
      <w:r>
        <w:rPr>
          <w:rFonts w:ascii="Tahoma" w:eastAsia="Tahoma" w:hAnsi="Tahoma" w:cs="Tahoma"/>
          <w:color w:val="000000"/>
          <w:sz w:val="21"/>
          <w:szCs w:val="21"/>
        </w:rPr>
        <w:t>12.3.2 - Emitir Termo Circunstanciado para efeito de recebimento definitivo dos serviços prestados, com base nos documentações apresentadas, quando for o caso;</w:t>
      </w:r>
    </w:p>
    <w:p w:rsidR="00D55A4B" w:rsidRDefault="00CC64DF">
      <w:pPr>
        <w:jc w:val="both"/>
      </w:pPr>
      <w:r>
        <w:rPr>
          <w:rFonts w:ascii="Tahoma" w:eastAsia="Tahoma" w:hAnsi="Tahoma" w:cs="Tahoma"/>
          <w:color w:val="000000"/>
          <w:sz w:val="21"/>
          <w:szCs w:val="21"/>
        </w:rPr>
        <w:t>12.3.3 - Comunicar a empresa para que emita a Nota Fiscal ou Fatura, com o valor exato dimensionado pela fiscalização.</w:t>
      </w:r>
    </w:p>
    <w:p w:rsidR="00D55A4B" w:rsidRDefault="00CC64DF">
      <w:pPr>
        <w:jc w:val="both"/>
      </w:pPr>
      <w:r>
        <w:rPr>
          <w:rFonts w:ascii="Tahoma" w:eastAsia="Tahoma" w:hAnsi="Tahoma" w:cs="Tahoma"/>
          <w:color w:val="000000"/>
          <w:sz w:val="21"/>
          <w:szCs w:val="21"/>
        </w:rPr>
        <w:t>12.3.4 - Enviar a documentação pertinente ao setor de contratos para a formalização dos procedimentos de liquidação e pagamento, no valor dimensionado pela fiscalização e gestão.</w:t>
      </w:r>
    </w:p>
    <w:p w:rsidR="00D55A4B" w:rsidRDefault="00CC64DF">
      <w:pPr>
        <w:jc w:val="both"/>
      </w:pPr>
      <w:r>
        <w:rPr>
          <w:rFonts w:ascii="Tahoma" w:eastAsia="Tahoma" w:hAnsi="Tahoma" w:cs="Tahoma"/>
          <w:color w:val="000000"/>
          <w:sz w:val="21"/>
          <w:szCs w:val="21"/>
        </w:rPr>
        <w:t>12.4 -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D55A4B" w:rsidRDefault="00CC64DF">
      <w:pPr>
        <w:jc w:val="both"/>
      </w:pPr>
      <w:r>
        <w:rPr>
          <w:rFonts w:ascii="Tahoma" w:eastAsia="Tahoma" w:hAnsi="Tahoma" w:cs="Tahoma"/>
          <w:color w:val="000000"/>
          <w:sz w:val="21"/>
          <w:szCs w:val="21"/>
        </w:rPr>
        <w:t>12.5 - Nenhum prazo de recebimento ocorrerá enquanto pendente a solução, pelo contratado, de inconsistências verificadas na execução do objeto ou no instrumento de cobrança.</w:t>
      </w:r>
    </w:p>
    <w:p w:rsidR="00D55A4B" w:rsidRDefault="00CC64DF">
      <w:pPr>
        <w:jc w:val="both"/>
      </w:pPr>
      <w:r>
        <w:rPr>
          <w:rFonts w:ascii="Tahoma" w:eastAsia="Tahoma" w:hAnsi="Tahoma" w:cs="Tahoma"/>
          <w:color w:val="000000"/>
          <w:sz w:val="21"/>
          <w:szCs w:val="21"/>
        </w:rPr>
        <w:t>12.6 - O recebimento provisório ou definitivo não excluirá a responsabilidade civil pela solidez e pela segurança do serviço nem a responsabilidade ético-profissional pela perfeita execução do contrato.</w:t>
      </w:r>
    </w:p>
    <w:p w:rsidR="00D55A4B" w:rsidRDefault="00CC64DF">
      <w:pPr>
        <w:jc w:val="both"/>
      </w:pPr>
      <w:r>
        <w:rPr>
          <w:rFonts w:ascii="Tahoma" w:eastAsia="Tahoma" w:hAnsi="Tahoma" w:cs="Tahoma"/>
          <w:color w:val="000000"/>
          <w:sz w:val="21"/>
          <w:szCs w:val="21"/>
        </w:rPr>
        <w:t>12.7 - Quando a fiscalização e a gestão do contrato justificadamente for exercida por um único servidor, caberá a ele praticar todos os atos relacionados ao recebimento provisório e definitivo do objeto.</w:t>
      </w:r>
    </w:p>
    <w:p w:rsidR="00D55A4B" w:rsidRDefault="00CC64DF">
      <w:pPr>
        <w:jc w:val="both"/>
      </w:pPr>
      <w:r>
        <w:rPr>
          <w:rFonts w:ascii="Tahoma" w:eastAsia="Tahoma" w:hAnsi="Tahoma" w:cs="Tahoma"/>
          <w:color w:val="000000"/>
          <w:sz w:val="21"/>
          <w:szCs w:val="21"/>
        </w:rPr>
        <w:t>12.8 - O recebimento provisório e definitivo poderá ser substituído por recibo ou outra forma simples, quando forem suficientes para atestar o atendimento das exigências contratuais.</w:t>
      </w:r>
    </w:p>
    <w:p w:rsidR="00D55A4B" w:rsidRDefault="00D55A4B">
      <w:pPr>
        <w:jc w:val="both"/>
      </w:pPr>
    </w:p>
    <w:p w:rsidR="00D55A4B" w:rsidRDefault="00CC64DF">
      <w:pPr>
        <w:jc w:val="both"/>
      </w:pPr>
      <w:r>
        <w:rPr>
          <w:rFonts w:ascii="Tahoma" w:eastAsia="Tahoma" w:hAnsi="Tahoma" w:cs="Tahoma"/>
          <w:b/>
          <w:bCs/>
          <w:color w:val="000000"/>
          <w:sz w:val="21"/>
          <w:szCs w:val="21"/>
        </w:rPr>
        <w:t>13 - LIQUIDAÇÃO</w:t>
      </w:r>
    </w:p>
    <w:p w:rsidR="00D55A4B" w:rsidRDefault="00CC64DF">
      <w:pPr>
        <w:jc w:val="both"/>
      </w:pPr>
      <w:r>
        <w:rPr>
          <w:rFonts w:ascii="Tahoma" w:eastAsia="Tahoma" w:hAnsi="Tahoma" w:cs="Tahoma"/>
          <w:color w:val="000000"/>
          <w:sz w:val="21"/>
          <w:szCs w:val="21"/>
        </w:rPr>
        <w:t>13.1 - Recebida a Nota Fiscal ou documento de cobrança equivalente, correrá o prazo de dez dias úteis para fins de liquidação, na forma desta seção, prorrogáveis por igual período.</w:t>
      </w:r>
    </w:p>
    <w:p w:rsidR="00D55A4B" w:rsidRDefault="00CC64DF">
      <w:pPr>
        <w:jc w:val="both"/>
      </w:pPr>
      <w:r>
        <w:rPr>
          <w:rFonts w:ascii="Tahoma" w:eastAsia="Tahoma" w:hAnsi="Tahoma" w:cs="Tahoma"/>
          <w:color w:val="000000"/>
          <w:sz w:val="21"/>
          <w:szCs w:val="21"/>
        </w:rPr>
        <w:t xml:space="preserve">13.2 - os documentos fiscais de cobrança deverão ser emitidos contra a(o) Prefeitura Municipal de Bocaina de Minas, CNPJ nº 18.194.076/0001-60, situada a </w:t>
      </w:r>
      <w:r>
        <w:rPr>
          <w:rFonts w:ascii="Tahoma" w:eastAsia="Tahoma" w:hAnsi="Tahoma" w:cs="Tahoma"/>
          <w:color w:val="000000"/>
          <w:sz w:val="21"/>
          <w:szCs w:val="21"/>
          <w:shd w:val="clear" w:color="auto" w:fill="FFFFFF"/>
        </w:rPr>
        <w:t>Rua Capitão João Mariano Dias,</w:t>
      </w:r>
      <w:r>
        <w:rPr>
          <w:rFonts w:ascii="Tahoma" w:eastAsia="Tahoma" w:hAnsi="Tahoma" w:cs="Tahoma"/>
          <w:color w:val="000000"/>
          <w:sz w:val="21"/>
          <w:szCs w:val="21"/>
        </w:rPr>
        <w:t xml:space="preserve"> </w:t>
      </w:r>
      <w:r>
        <w:rPr>
          <w:rFonts w:ascii="Tahoma" w:eastAsia="Tahoma" w:hAnsi="Tahoma" w:cs="Tahoma"/>
          <w:color w:val="000000"/>
          <w:sz w:val="21"/>
          <w:szCs w:val="21"/>
          <w:shd w:val="clear" w:color="auto" w:fill="FFFFFF"/>
        </w:rPr>
        <w:t>86</w:t>
      </w:r>
      <w:r>
        <w:rPr>
          <w:rFonts w:ascii="Tahoma" w:eastAsia="Tahoma" w:hAnsi="Tahoma" w:cs="Tahoma"/>
          <w:color w:val="000000"/>
          <w:sz w:val="21"/>
          <w:szCs w:val="21"/>
        </w:rPr>
        <w:t>, Centro, Bocaína de Minas.</w:t>
      </w:r>
    </w:p>
    <w:p w:rsidR="00D55A4B" w:rsidRDefault="00CC64DF">
      <w:pPr>
        <w:jc w:val="both"/>
      </w:pPr>
      <w:r>
        <w:rPr>
          <w:rFonts w:ascii="Tahoma" w:eastAsia="Tahoma" w:hAnsi="Tahoma" w:cs="Tahoma"/>
          <w:color w:val="000000"/>
          <w:sz w:val="21"/>
          <w:szCs w:val="21"/>
        </w:rPr>
        <w:t>13.2.1 - Para fins de liquidação, o setor competente deve verificar se a Nota Fiscal ou Fatura apresentada expressa os elementos necessários e essenciais do documento, tais como:</w:t>
      </w:r>
    </w:p>
    <w:p w:rsidR="006B6A61" w:rsidRDefault="00CC64DF">
      <w:pPr>
        <w:jc w:val="both"/>
        <w:rPr>
          <w:rFonts w:ascii="Tahoma" w:eastAsia="Tahoma" w:hAnsi="Tahoma" w:cs="Tahoma"/>
          <w:color w:val="000000"/>
          <w:sz w:val="21"/>
          <w:szCs w:val="21"/>
        </w:rPr>
      </w:pPr>
      <w:r>
        <w:rPr>
          <w:rFonts w:ascii="Tahoma" w:eastAsia="Tahoma" w:hAnsi="Tahoma" w:cs="Tahoma"/>
          <w:color w:val="000000"/>
          <w:sz w:val="21"/>
          <w:szCs w:val="21"/>
        </w:rPr>
        <w:t>a) o prazo de validade;</w:t>
      </w:r>
    </w:p>
    <w:p w:rsidR="006B6A61" w:rsidRDefault="00CC64DF">
      <w:pPr>
        <w:jc w:val="both"/>
        <w:rPr>
          <w:rFonts w:ascii="Tahoma" w:eastAsia="Tahoma" w:hAnsi="Tahoma" w:cs="Tahoma"/>
          <w:color w:val="000000"/>
          <w:sz w:val="21"/>
          <w:szCs w:val="21"/>
        </w:rPr>
      </w:pPr>
      <w:r>
        <w:br/>
      </w:r>
      <w:r>
        <w:rPr>
          <w:rFonts w:ascii="Tahoma" w:eastAsia="Tahoma" w:hAnsi="Tahoma" w:cs="Tahoma"/>
          <w:color w:val="000000"/>
          <w:sz w:val="21"/>
          <w:szCs w:val="21"/>
        </w:rPr>
        <w:t>b) a data da emissão;</w:t>
      </w:r>
    </w:p>
    <w:p w:rsidR="006B6A61" w:rsidRDefault="00CC64DF">
      <w:pPr>
        <w:jc w:val="both"/>
        <w:rPr>
          <w:rFonts w:ascii="Tahoma" w:eastAsia="Tahoma" w:hAnsi="Tahoma" w:cs="Tahoma"/>
          <w:color w:val="000000"/>
          <w:sz w:val="21"/>
          <w:szCs w:val="21"/>
        </w:rPr>
      </w:pPr>
      <w:r>
        <w:br/>
      </w:r>
      <w:r>
        <w:rPr>
          <w:rFonts w:ascii="Tahoma" w:eastAsia="Tahoma" w:hAnsi="Tahoma" w:cs="Tahoma"/>
          <w:color w:val="000000"/>
          <w:sz w:val="21"/>
          <w:szCs w:val="21"/>
        </w:rPr>
        <w:t>c) os dados do contrato e do órgão contratante;</w:t>
      </w:r>
    </w:p>
    <w:p w:rsidR="006B6A61" w:rsidRDefault="00CC64DF">
      <w:pPr>
        <w:jc w:val="both"/>
        <w:rPr>
          <w:rFonts w:ascii="Tahoma" w:eastAsia="Tahoma" w:hAnsi="Tahoma" w:cs="Tahoma"/>
          <w:color w:val="000000"/>
          <w:sz w:val="21"/>
          <w:szCs w:val="21"/>
        </w:rPr>
      </w:pPr>
      <w:r>
        <w:br/>
      </w:r>
      <w:r>
        <w:rPr>
          <w:rFonts w:ascii="Tahoma" w:eastAsia="Tahoma" w:hAnsi="Tahoma" w:cs="Tahoma"/>
          <w:color w:val="000000"/>
          <w:sz w:val="21"/>
          <w:szCs w:val="21"/>
        </w:rPr>
        <w:t>d) o período respectivo de execução do contrato;</w:t>
      </w:r>
    </w:p>
    <w:p w:rsidR="006B6A61" w:rsidRDefault="00CC64DF">
      <w:pPr>
        <w:jc w:val="both"/>
        <w:rPr>
          <w:rFonts w:ascii="Tahoma" w:eastAsia="Tahoma" w:hAnsi="Tahoma" w:cs="Tahoma"/>
          <w:color w:val="000000"/>
          <w:sz w:val="21"/>
          <w:szCs w:val="21"/>
        </w:rPr>
      </w:pPr>
      <w:r>
        <w:br/>
      </w:r>
      <w:r>
        <w:rPr>
          <w:rFonts w:ascii="Tahoma" w:eastAsia="Tahoma" w:hAnsi="Tahoma" w:cs="Tahoma"/>
          <w:color w:val="000000"/>
          <w:sz w:val="21"/>
          <w:szCs w:val="21"/>
        </w:rPr>
        <w:t>e) o valor a pagar; e</w:t>
      </w:r>
    </w:p>
    <w:p w:rsidR="00D55A4B" w:rsidRDefault="00CC64DF">
      <w:pPr>
        <w:jc w:val="both"/>
      </w:pPr>
      <w:r>
        <w:br/>
      </w:r>
      <w:r>
        <w:rPr>
          <w:rFonts w:ascii="Tahoma" w:eastAsia="Tahoma" w:hAnsi="Tahoma" w:cs="Tahoma"/>
          <w:color w:val="000000"/>
          <w:sz w:val="21"/>
          <w:szCs w:val="21"/>
        </w:rPr>
        <w:t>f) eventual destaque do valor de retenções tributárias cabíveis.</w:t>
      </w:r>
    </w:p>
    <w:p w:rsidR="00D55A4B" w:rsidRDefault="00CC64DF">
      <w:pPr>
        <w:jc w:val="both"/>
      </w:pPr>
      <w:r>
        <w:rPr>
          <w:rFonts w:ascii="Tahoma" w:eastAsia="Tahoma" w:hAnsi="Tahoma" w:cs="Tahoma"/>
          <w:color w:val="000000"/>
          <w:sz w:val="21"/>
          <w:szCs w:val="21"/>
        </w:rPr>
        <w:t>13.3 -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D55A4B" w:rsidRDefault="00CC64DF">
      <w:pPr>
        <w:jc w:val="both"/>
      </w:pPr>
      <w:r>
        <w:rPr>
          <w:rFonts w:ascii="Tahoma" w:eastAsia="Tahoma" w:hAnsi="Tahoma" w:cs="Tahoma"/>
          <w:color w:val="000000"/>
          <w:sz w:val="21"/>
          <w:szCs w:val="21"/>
        </w:rPr>
        <w:t>13.4 - A Nota Fiscal ou Fatura deverá ser obrigatoriamente acompanhada da comprovação da regularidade fiscal, constatada por meio de consulta aos sítios eletrônicos oficiais ou à documentação mencionada no art. 68 da Lei nº 14.133/2021.</w:t>
      </w:r>
    </w:p>
    <w:p w:rsidR="00D55A4B" w:rsidRDefault="00CC64DF">
      <w:pPr>
        <w:jc w:val="both"/>
      </w:pPr>
      <w:r>
        <w:rPr>
          <w:rFonts w:ascii="Tahoma" w:eastAsia="Tahoma" w:hAnsi="Tahoma" w:cs="Tahoma"/>
          <w:color w:val="000000"/>
          <w:sz w:val="21"/>
          <w:szCs w:val="21"/>
        </w:rPr>
        <w:t>13.5 -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D55A4B" w:rsidRDefault="00CC64DF">
      <w:pPr>
        <w:jc w:val="both"/>
      </w:pPr>
      <w:r>
        <w:rPr>
          <w:rFonts w:ascii="Tahoma" w:eastAsia="Tahoma" w:hAnsi="Tahoma" w:cs="Tahoma"/>
          <w:color w:val="000000"/>
          <w:sz w:val="21"/>
          <w:szCs w:val="21"/>
        </w:rPr>
        <w:t>13.6 -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D55A4B" w:rsidRDefault="00CC64DF">
      <w:pPr>
        <w:jc w:val="both"/>
      </w:pPr>
      <w:r>
        <w:rPr>
          <w:rFonts w:ascii="Tahoma" w:eastAsia="Tahoma" w:hAnsi="Tahoma" w:cs="Tahoma"/>
          <w:color w:val="000000"/>
          <w:sz w:val="21"/>
          <w:szCs w:val="21"/>
        </w:rPr>
        <w:lastRenderedPageBreak/>
        <w:t>13.7 -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D55A4B" w:rsidRDefault="00CC64DF">
      <w:pPr>
        <w:jc w:val="both"/>
      </w:pPr>
      <w:r>
        <w:rPr>
          <w:rFonts w:ascii="Tahoma" w:eastAsia="Tahoma" w:hAnsi="Tahoma" w:cs="Tahoma"/>
          <w:color w:val="000000"/>
          <w:sz w:val="21"/>
          <w:szCs w:val="21"/>
        </w:rPr>
        <w:t>13.8 - Persistindo a irregularidade, o contratante deverá adotar as medidas necessárias à rescisão contratual nos autos do processo administrativo correspondente, assegurada ao contratado a ampla defesa.</w:t>
      </w:r>
    </w:p>
    <w:p w:rsidR="00D55A4B" w:rsidRDefault="00CC64DF">
      <w:pPr>
        <w:jc w:val="both"/>
      </w:pPr>
      <w:r>
        <w:rPr>
          <w:rFonts w:ascii="Tahoma" w:eastAsia="Tahoma" w:hAnsi="Tahoma" w:cs="Tahoma"/>
          <w:color w:val="000000"/>
          <w:sz w:val="21"/>
          <w:szCs w:val="21"/>
        </w:rPr>
        <w:t>13.9 - Havendo a efetiva execução do objeto, os pagamentos serão realizados normalmente, até que se decida pela rescisão do contrato, caso o contratado não regularize sua situação.</w:t>
      </w:r>
    </w:p>
    <w:p w:rsidR="00D55A4B" w:rsidRDefault="00D55A4B">
      <w:pPr>
        <w:jc w:val="both"/>
      </w:pPr>
    </w:p>
    <w:p w:rsidR="00D55A4B" w:rsidRDefault="00CC64DF">
      <w:pPr>
        <w:jc w:val="both"/>
      </w:pPr>
      <w:r>
        <w:rPr>
          <w:rFonts w:ascii="Tahoma" w:eastAsia="Tahoma" w:hAnsi="Tahoma" w:cs="Tahoma"/>
          <w:b/>
          <w:bCs/>
          <w:color w:val="000000"/>
          <w:sz w:val="21"/>
          <w:szCs w:val="21"/>
        </w:rPr>
        <w:t>14 - PRAZO DE PAGAMENTO</w:t>
      </w:r>
    </w:p>
    <w:p w:rsidR="00D55A4B" w:rsidRDefault="00CC64DF">
      <w:pPr>
        <w:jc w:val="both"/>
      </w:pPr>
      <w:r>
        <w:rPr>
          <w:rFonts w:ascii="Tahoma" w:eastAsia="Tahoma" w:hAnsi="Tahoma" w:cs="Tahoma"/>
          <w:color w:val="000000"/>
          <w:sz w:val="21"/>
          <w:szCs w:val="21"/>
        </w:rPr>
        <w:t>14.1 - O pagamento será efetuado no prazo máximo de até 10 dias úteis, contados da finalização da liquidação da despesa, conforme seção anterior.</w:t>
      </w:r>
    </w:p>
    <w:p w:rsidR="00D55A4B" w:rsidRDefault="00CC64DF">
      <w:pPr>
        <w:jc w:val="both"/>
      </w:pPr>
      <w:r>
        <w:rPr>
          <w:rFonts w:ascii="Tahoma" w:eastAsia="Tahoma" w:hAnsi="Tahoma" w:cs="Tahoma"/>
          <w:color w:val="000000"/>
          <w:sz w:val="21"/>
          <w:szCs w:val="21"/>
        </w:rPr>
        <w:t>14.2 - No caso de atraso pelo Contratante, os valores devidos ao contratado serão atualizados monetariamente entre o termo final do prazo de pagamento até a data de sua efetiva realização, mediante aplicação do índice IPCA (Índice Nacional de Preços ao Consumidor Amplo)de correção monetária.</w:t>
      </w:r>
    </w:p>
    <w:p w:rsidR="00D55A4B" w:rsidRDefault="00D55A4B">
      <w:pPr>
        <w:jc w:val="both"/>
      </w:pPr>
    </w:p>
    <w:p w:rsidR="00D55A4B" w:rsidRDefault="00CC64DF">
      <w:pPr>
        <w:jc w:val="both"/>
      </w:pPr>
      <w:r>
        <w:rPr>
          <w:rFonts w:ascii="Tahoma" w:eastAsia="Tahoma" w:hAnsi="Tahoma" w:cs="Tahoma"/>
          <w:b/>
          <w:bCs/>
          <w:color w:val="000000"/>
          <w:sz w:val="21"/>
          <w:szCs w:val="21"/>
        </w:rPr>
        <w:t>15 - FORMA DE PAGAMENTO</w:t>
      </w:r>
    </w:p>
    <w:p w:rsidR="00D55A4B" w:rsidRDefault="00CC64DF">
      <w:pPr>
        <w:jc w:val="both"/>
      </w:pPr>
      <w:r>
        <w:rPr>
          <w:rFonts w:ascii="Tahoma" w:eastAsia="Tahoma" w:hAnsi="Tahoma" w:cs="Tahoma"/>
          <w:color w:val="000000"/>
          <w:sz w:val="21"/>
          <w:szCs w:val="21"/>
        </w:rPr>
        <w:t>15.1 - O pagamento será realizado através de ordem bancária, para crédito em banco, agência e conta corrente indicados pelo contratado.</w:t>
      </w:r>
    </w:p>
    <w:p w:rsidR="00D55A4B" w:rsidRDefault="00CC64DF">
      <w:pPr>
        <w:jc w:val="both"/>
      </w:pPr>
      <w:r>
        <w:rPr>
          <w:rFonts w:ascii="Tahoma" w:eastAsia="Tahoma" w:hAnsi="Tahoma" w:cs="Tahoma"/>
          <w:color w:val="000000"/>
          <w:sz w:val="21"/>
          <w:szCs w:val="21"/>
        </w:rPr>
        <w:t>15.2 - Será considerada data do pagamento o dia em que constar como emitida a ordem bancária para pagamento.</w:t>
      </w:r>
    </w:p>
    <w:p w:rsidR="00D55A4B" w:rsidRDefault="00CC64DF">
      <w:pPr>
        <w:jc w:val="both"/>
      </w:pPr>
      <w:r>
        <w:rPr>
          <w:rFonts w:ascii="Tahoma" w:eastAsia="Tahoma" w:hAnsi="Tahoma" w:cs="Tahoma"/>
          <w:color w:val="000000"/>
          <w:sz w:val="21"/>
          <w:szCs w:val="21"/>
        </w:rPr>
        <w:t>15.3 - Quando do pagamento, será efetuada a retenção tributária prevista na legislação aplicável.</w:t>
      </w:r>
    </w:p>
    <w:p w:rsidR="00D55A4B" w:rsidRDefault="00CC64DF">
      <w:pPr>
        <w:jc w:val="both"/>
      </w:pPr>
      <w:r>
        <w:rPr>
          <w:rFonts w:ascii="Tahoma" w:eastAsia="Tahoma" w:hAnsi="Tahoma" w:cs="Tahoma"/>
          <w:color w:val="000000"/>
          <w:sz w:val="21"/>
          <w:szCs w:val="21"/>
        </w:rPr>
        <w:t>15.3.1 - Independentemente do percentual de tributo inserido na planilha, quando houver, serão retidos na fonte, quando da realização do pagamento, os percentuais estabelecidos na legislação vigente.</w:t>
      </w:r>
    </w:p>
    <w:p w:rsidR="00D55A4B" w:rsidRDefault="00CC64DF">
      <w:pPr>
        <w:jc w:val="both"/>
      </w:pPr>
      <w:r>
        <w:rPr>
          <w:rFonts w:ascii="Tahoma" w:eastAsia="Tahoma" w:hAnsi="Tahoma" w:cs="Tahoma"/>
          <w:color w:val="000000"/>
          <w:sz w:val="21"/>
          <w:szCs w:val="21"/>
        </w:rPr>
        <w:t>15.3.2 -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55A4B" w:rsidRDefault="00D55A4B">
      <w:pPr>
        <w:jc w:val="both"/>
      </w:pPr>
    </w:p>
    <w:p w:rsidR="00D55A4B" w:rsidRDefault="00CC64DF">
      <w:pPr>
        <w:jc w:val="both"/>
      </w:pPr>
      <w:r>
        <w:rPr>
          <w:rFonts w:ascii="Tahoma" w:eastAsia="Tahoma" w:hAnsi="Tahoma" w:cs="Tahoma"/>
          <w:b/>
          <w:bCs/>
          <w:color w:val="000000"/>
          <w:sz w:val="21"/>
          <w:szCs w:val="21"/>
        </w:rPr>
        <w:lastRenderedPageBreak/>
        <w:t xml:space="preserve">16 - REAJUSTE </w:t>
      </w:r>
    </w:p>
    <w:p w:rsidR="00D55A4B" w:rsidRDefault="00CC64DF">
      <w:pPr>
        <w:jc w:val="both"/>
      </w:pPr>
      <w:r>
        <w:rPr>
          <w:rFonts w:ascii="Tahoma" w:eastAsia="Tahoma" w:hAnsi="Tahoma" w:cs="Tahoma"/>
          <w:color w:val="000000"/>
          <w:sz w:val="21"/>
          <w:szCs w:val="21"/>
        </w:rPr>
        <w:t>16.1 - Os preços inicialmente contratados são fixos e irreajustáveis no prazo de um ano contado da data do orçamento estimado.</w:t>
      </w:r>
    </w:p>
    <w:p w:rsidR="00D55A4B" w:rsidRDefault="00CC64DF">
      <w:pPr>
        <w:jc w:val="both"/>
      </w:pPr>
      <w:r>
        <w:rPr>
          <w:rFonts w:ascii="Tahoma" w:eastAsia="Tahoma" w:hAnsi="Tahoma" w:cs="Tahoma"/>
          <w:color w:val="000000"/>
          <w:sz w:val="21"/>
          <w:szCs w:val="21"/>
        </w:rPr>
        <w:t>16.2 - Após o interregno de um ano, e independentemente de pedido do contratado, os preços iniciais serão reajustados, mediante a aplicação, pelo contratante, do  IPCA (Índice Nacional de Preços ao Consumidor Amplo) acumulado dos últimos doze meses, exclusivamente para as obrigações iniciadas e concluídas após a ocorrência da anualidade.</w:t>
      </w:r>
    </w:p>
    <w:p w:rsidR="00D55A4B" w:rsidRDefault="00CC64DF">
      <w:pPr>
        <w:jc w:val="both"/>
      </w:pPr>
      <w:r>
        <w:rPr>
          <w:rFonts w:ascii="Tahoma" w:eastAsia="Tahoma" w:hAnsi="Tahoma" w:cs="Tahoma"/>
          <w:color w:val="000000"/>
          <w:sz w:val="21"/>
          <w:szCs w:val="21"/>
        </w:rPr>
        <w:t>16.3 - Nos reajustes subsequentes ao primeiro, o interregno mínimo de um ano será contado a partir dos efeitos financeiros do último reajuste.</w:t>
      </w:r>
    </w:p>
    <w:p w:rsidR="00D55A4B" w:rsidRDefault="00CC64DF">
      <w:pPr>
        <w:jc w:val="both"/>
      </w:pPr>
      <w:r>
        <w:rPr>
          <w:rFonts w:ascii="Tahoma" w:eastAsia="Tahoma" w:hAnsi="Tahoma" w:cs="Tahoma"/>
          <w:color w:val="000000"/>
          <w:sz w:val="21"/>
          <w:szCs w:val="21"/>
        </w:rPr>
        <w:t>16.4 - No caso de atraso ou não divulgação do(s) índice (s) de reajustamento, o contratante pagará ao contratado a importância calculada pela última variação conhecida, liquidando a diferença correspondente tão logo seja(m) divulgado(s) o(s) índice(s) definitivo(s).</w:t>
      </w:r>
    </w:p>
    <w:p w:rsidR="00D55A4B" w:rsidRDefault="00CC64DF">
      <w:pPr>
        <w:jc w:val="both"/>
      </w:pPr>
      <w:r>
        <w:rPr>
          <w:rFonts w:ascii="Tahoma" w:eastAsia="Tahoma" w:hAnsi="Tahoma" w:cs="Tahoma"/>
          <w:color w:val="000000"/>
          <w:sz w:val="21"/>
          <w:szCs w:val="21"/>
        </w:rPr>
        <w:t>16.5 - Nas aferições finais, o(s) índice(s) utilizado(s) para reajuste será(ão), obrigatoriamente, o(s) definitivo(s).</w:t>
      </w:r>
    </w:p>
    <w:p w:rsidR="00D55A4B" w:rsidRDefault="00CC64DF">
      <w:pPr>
        <w:jc w:val="both"/>
      </w:pPr>
      <w:r>
        <w:rPr>
          <w:rFonts w:ascii="Tahoma" w:eastAsia="Tahoma" w:hAnsi="Tahoma" w:cs="Tahoma"/>
          <w:color w:val="000000"/>
          <w:sz w:val="21"/>
          <w:szCs w:val="21"/>
        </w:rPr>
        <w:t>16.6 - Caso o(s) índice(s) estabelecido(s) para reajustamento venha(m) a ser extinto(s) ou de qualquer forma não possa(m) mais ser utilizado(s), será(ão) adotado(s), em substituição, o(s) que vier(em) a ser determinado(s) pela legislação então em vigor.</w:t>
      </w:r>
    </w:p>
    <w:p w:rsidR="00D55A4B" w:rsidRDefault="00CC64DF">
      <w:pPr>
        <w:jc w:val="both"/>
      </w:pPr>
      <w:r>
        <w:rPr>
          <w:rFonts w:ascii="Tahoma" w:eastAsia="Tahoma" w:hAnsi="Tahoma" w:cs="Tahoma"/>
          <w:color w:val="000000"/>
          <w:sz w:val="21"/>
          <w:szCs w:val="21"/>
        </w:rPr>
        <w:t>16.7 - Na ausência de previsão legal quanto ao índice substituto, as partes elegerão novo índice oficial, para reajustamento do preço do valor remanescente, por meio de termo aditivo.</w:t>
      </w:r>
    </w:p>
    <w:p w:rsidR="00D55A4B" w:rsidRDefault="00CC64DF">
      <w:r>
        <w:rPr>
          <w:rFonts w:ascii="Tahoma" w:eastAsia="Tahoma" w:hAnsi="Tahoma" w:cs="Tahoma"/>
          <w:color w:val="000000"/>
          <w:sz w:val="21"/>
          <w:szCs w:val="21"/>
        </w:rPr>
        <w:t>16.8 - O reajuste será realizado por apostilamento.</w:t>
      </w:r>
    </w:p>
    <w:p w:rsidR="00D55A4B" w:rsidRDefault="00CC64DF">
      <w:r>
        <w:rPr>
          <w:rFonts w:ascii="Tahoma" w:eastAsia="Tahoma" w:hAnsi="Tahoma" w:cs="Tahoma"/>
          <w:b/>
          <w:bCs/>
          <w:color w:val="000000"/>
          <w:sz w:val="21"/>
          <w:szCs w:val="21"/>
        </w:rPr>
        <w:t>17 - FORMA E CRITÉRIOS DE SELEÇÃO DO FORNECEDOR</w:t>
      </w:r>
    </w:p>
    <w:p w:rsidR="00D55A4B" w:rsidRDefault="00CC64DF">
      <w:pPr>
        <w:jc w:val="both"/>
      </w:pPr>
      <w:r>
        <w:rPr>
          <w:rFonts w:ascii="Tahoma" w:eastAsia="Tahoma" w:hAnsi="Tahoma" w:cs="Tahoma"/>
          <w:b/>
          <w:bCs/>
          <w:color w:val="000000"/>
          <w:sz w:val="21"/>
          <w:szCs w:val="21"/>
        </w:rPr>
        <w:t>17.1 - Forma de seleção e critério de julgamento da proposta</w:t>
      </w:r>
    </w:p>
    <w:p w:rsidR="00D55A4B" w:rsidRDefault="00CC64DF">
      <w:pPr>
        <w:jc w:val="both"/>
      </w:pPr>
      <w:r>
        <w:rPr>
          <w:rFonts w:ascii="Tahoma" w:eastAsia="Tahoma" w:hAnsi="Tahoma" w:cs="Tahoma"/>
          <w:color w:val="000000"/>
          <w:sz w:val="21"/>
          <w:szCs w:val="21"/>
        </w:rPr>
        <w:t>17.1.1 - O fornecedor será selecionado por meio da realização de procedimento de LICITAÇÃO, na modalidade PREGÃO, sob a forma ELETRÔNICA, com adoção do critério de julgamento pelo</w:t>
      </w:r>
      <w:r>
        <w:rPr>
          <w:rFonts w:ascii="Tahoma" w:eastAsia="Tahoma" w:hAnsi="Tahoma" w:cs="Tahoma"/>
          <w:b/>
          <w:bCs/>
          <w:color w:val="000000"/>
          <w:sz w:val="21"/>
          <w:szCs w:val="21"/>
        </w:rPr>
        <w:t xml:space="preserve"> MENOR PREÇO POR ITEM facultando-se ao licitante a participação em quantos itens forem de seu interesse.</w:t>
      </w:r>
    </w:p>
    <w:p w:rsidR="00D55A4B" w:rsidRDefault="00CC64DF">
      <w:pPr>
        <w:jc w:val="both"/>
      </w:pPr>
      <w:r>
        <w:rPr>
          <w:rFonts w:ascii="Tahoma" w:eastAsia="Tahoma" w:hAnsi="Tahoma" w:cs="Tahoma"/>
          <w:b/>
          <w:bCs/>
          <w:color w:val="000000"/>
          <w:sz w:val="21"/>
          <w:szCs w:val="21"/>
        </w:rPr>
        <w:t>17.2 - MODO DE DISPUTA</w:t>
      </w:r>
    </w:p>
    <w:p w:rsidR="00D55A4B" w:rsidRDefault="00CC64DF">
      <w:pPr>
        <w:jc w:val="both"/>
      </w:pPr>
      <w:r>
        <w:rPr>
          <w:rFonts w:ascii="Tahoma" w:eastAsia="Tahoma" w:hAnsi="Tahoma" w:cs="Tahoma"/>
          <w:color w:val="000000"/>
          <w:sz w:val="21"/>
          <w:szCs w:val="21"/>
        </w:rPr>
        <w:t>17.2.1 - Modo de disputa -</w:t>
      </w:r>
      <w:r>
        <w:rPr>
          <w:rFonts w:ascii="Tahoma" w:eastAsia="Tahoma" w:hAnsi="Tahoma" w:cs="Tahoma"/>
          <w:b/>
          <w:bCs/>
          <w:color w:val="000000"/>
          <w:sz w:val="21"/>
          <w:szCs w:val="21"/>
        </w:rPr>
        <w:t xml:space="preserve"> Aberto</w:t>
      </w:r>
    </w:p>
    <w:p w:rsidR="00D55A4B" w:rsidRPr="006B6A61" w:rsidRDefault="00CC64DF" w:rsidP="006B6A61">
      <w:pPr>
        <w:spacing w:after="0" w:line="360" w:lineRule="auto"/>
        <w:jc w:val="both"/>
        <w:rPr>
          <w:rFonts w:ascii="Tahoma" w:eastAsia="Tahoma" w:hAnsi="Tahoma" w:cs="Tahoma"/>
          <w:b/>
          <w:bCs/>
          <w:color w:val="000000"/>
          <w:sz w:val="21"/>
          <w:szCs w:val="21"/>
        </w:rPr>
      </w:pPr>
      <w:r>
        <w:rPr>
          <w:rFonts w:ascii="Tahoma" w:eastAsia="Tahoma" w:hAnsi="Tahoma" w:cs="Tahoma"/>
          <w:b/>
          <w:bCs/>
          <w:color w:val="000000"/>
          <w:sz w:val="21"/>
          <w:szCs w:val="21"/>
        </w:rPr>
        <w:t xml:space="preserve">17.3 - </w:t>
      </w:r>
      <w:r w:rsidR="006B6A61">
        <w:rPr>
          <w:rFonts w:ascii="Tahoma" w:eastAsia="Tahoma" w:hAnsi="Tahoma" w:cs="Tahoma"/>
          <w:b/>
          <w:bCs/>
          <w:color w:val="000000"/>
          <w:sz w:val="21"/>
          <w:szCs w:val="21"/>
        </w:rPr>
        <w:t>EXIGÊNCIAS DE HABILITAÇÃO</w:t>
      </w:r>
      <w:r w:rsidR="006B6A61" w:rsidRPr="006B6A61">
        <w:rPr>
          <w:rFonts w:ascii="Tahoma" w:eastAsia="Tahoma" w:hAnsi="Tahoma" w:cs="Tahoma"/>
          <w:b/>
          <w:bCs/>
          <w:color w:val="000000"/>
          <w:sz w:val="21"/>
          <w:szCs w:val="21"/>
        </w:rPr>
        <w:t xml:space="preserve"> </w:t>
      </w:r>
      <w:r w:rsidR="006B6A61">
        <w:rPr>
          <w:rFonts w:ascii="Tahoma" w:eastAsia="Tahoma" w:hAnsi="Tahoma" w:cs="Tahoma"/>
          <w:b/>
          <w:bCs/>
          <w:color w:val="000000"/>
          <w:sz w:val="21"/>
          <w:szCs w:val="21"/>
        </w:rPr>
        <w:t>PESSOA FÍSICA E JURÍDICA</w:t>
      </w:r>
    </w:p>
    <w:p w:rsidR="00D55A4B" w:rsidRDefault="00CC64DF">
      <w:pPr>
        <w:jc w:val="both"/>
      </w:pPr>
      <w:r>
        <w:rPr>
          <w:rFonts w:ascii="Tahoma" w:eastAsia="Tahoma" w:hAnsi="Tahoma" w:cs="Tahoma"/>
          <w:color w:val="000000"/>
          <w:sz w:val="21"/>
          <w:szCs w:val="21"/>
        </w:rPr>
        <w:t>17.3.1 - Para fins de habilitação, deverá o licitante comprovar os seguintes requisitos:</w:t>
      </w:r>
    </w:p>
    <w:p w:rsidR="00D55A4B" w:rsidRDefault="00CC64DF">
      <w:pPr>
        <w:jc w:val="both"/>
      </w:pPr>
      <w:r>
        <w:rPr>
          <w:rFonts w:ascii="Tahoma" w:eastAsia="Tahoma" w:hAnsi="Tahoma" w:cs="Tahoma"/>
          <w:b/>
          <w:bCs/>
          <w:color w:val="000000"/>
          <w:sz w:val="21"/>
          <w:szCs w:val="21"/>
        </w:rPr>
        <w:t>17.4 - Habilitação jurídica</w:t>
      </w:r>
      <w:r>
        <w:rPr>
          <w:rFonts w:ascii="Tahoma" w:eastAsia="Tahoma" w:hAnsi="Tahoma" w:cs="Tahoma"/>
          <w:color w:val="000000"/>
          <w:sz w:val="21"/>
          <w:szCs w:val="21"/>
        </w:rPr>
        <w:t xml:space="preserve"> (Os documentos apresentados deverão estar acompanhados de todas as alterações ou da consolidação respectiva)</w:t>
      </w:r>
    </w:p>
    <w:p w:rsidR="00D55A4B" w:rsidRDefault="00CC64DF">
      <w:pPr>
        <w:jc w:val="both"/>
      </w:pPr>
      <w:r>
        <w:rPr>
          <w:rFonts w:ascii="Tahoma" w:eastAsia="Tahoma" w:hAnsi="Tahoma" w:cs="Tahoma"/>
          <w:color w:val="000000"/>
          <w:sz w:val="21"/>
          <w:szCs w:val="21"/>
        </w:rPr>
        <w:lastRenderedPageBreak/>
        <w:t xml:space="preserve">17.4.1 - Empresário individual: inscrição no Registro Público de Empresas Mercantis, a cargo da Junta Comercial da respectiva sede; </w:t>
      </w:r>
    </w:p>
    <w:p w:rsidR="00D55A4B" w:rsidRDefault="00CC64DF">
      <w:pPr>
        <w:jc w:val="both"/>
      </w:pPr>
      <w:r>
        <w:rPr>
          <w:rFonts w:ascii="Tahoma" w:eastAsia="Tahoma" w:hAnsi="Tahoma" w:cs="Tahoma"/>
          <w:color w:val="000000"/>
          <w:sz w:val="21"/>
          <w:szCs w:val="21"/>
        </w:rPr>
        <w:t>17.4.2 - Microempreendedor Individual - MEI: Certificado da Condição de Microempreendedor Individual - CCMEI, cuja aceitação ficará condicionada à verificação da autenticidade no sítio https://www.gov.br/empresas-e-negocios/pt-br/empreendedor;</w:t>
      </w:r>
    </w:p>
    <w:p w:rsidR="00D55A4B" w:rsidRDefault="00CC64DF">
      <w:pPr>
        <w:jc w:val="both"/>
      </w:pPr>
      <w:r>
        <w:rPr>
          <w:rFonts w:ascii="Tahoma" w:eastAsia="Tahoma" w:hAnsi="Tahoma" w:cs="Tahoma"/>
          <w:color w:val="000000"/>
          <w:sz w:val="21"/>
          <w:szCs w:val="21"/>
        </w:rPr>
        <w:t>17.4.3 -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D55A4B" w:rsidRDefault="00CC64DF">
      <w:pPr>
        <w:jc w:val="both"/>
      </w:pPr>
      <w:r>
        <w:rPr>
          <w:rFonts w:ascii="Tahoma" w:eastAsia="Tahoma" w:hAnsi="Tahoma" w:cs="Tahoma"/>
          <w:color w:val="000000"/>
          <w:sz w:val="21"/>
          <w:szCs w:val="21"/>
        </w:rPr>
        <w:t>17.4.4 -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D55A4B" w:rsidRDefault="00CC64DF">
      <w:pPr>
        <w:jc w:val="both"/>
      </w:pPr>
      <w:r>
        <w:rPr>
          <w:rFonts w:ascii="Tahoma" w:eastAsia="Tahoma" w:hAnsi="Tahoma" w:cs="Tahoma"/>
          <w:color w:val="000000"/>
          <w:sz w:val="21"/>
          <w:szCs w:val="21"/>
        </w:rPr>
        <w:t>17.4.5 - Sociedade simples: inscrição do ato constitutivo no Registro Civil de Pessoas Jurídicas do local de sua sede, acompanhada de documento comprobatório de seus administradores;</w:t>
      </w:r>
    </w:p>
    <w:p w:rsidR="00D55A4B" w:rsidRDefault="00CC64DF">
      <w:pPr>
        <w:jc w:val="both"/>
      </w:pPr>
      <w:r>
        <w:rPr>
          <w:rFonts w:ascii="Tahoma" w:eastAsia="Tahoma" w:hAnsi="Tahoma" w:cs="Tahoma"/>
          <w:color w:val="000000"/>
          <w:sz w:val="21"/>
          <w:szCs w:val="21"/>
        </w:rPr>
        <w:t>17.4.6 -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D55A4B" w:rsidRDefault="00CC64DF">
      <w:pPr>
        <w:jc w:val="both"/>
      </w:pPr>
      <w:r>
        <w:rPr>
          <w:rFonts w:ascii="Tahoma" w:eastAsia="Tahoma" w:hAnsi="Tahoma" w:cs="Tahoma"/>
          <w:color w:val="000000"/>
          <w:sz w:val="21"/>
          <w:szCs w:val="21"/>
        </w:rPr>
        <w:t>17.4.7 -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6B6A61" w:rsidRPr="001551B0" w:rsidRDefault="006B6A61" w:rsidP="006B6A61">
      <w:pPr>
        <w:spacing w:after="0" w:line="360" w:lineRule="auto"/>
        <w:jc w:val="both"/>
        <w:rPr>
          <w:rFonts w:ascii="Tahoma" w:hAnsi="Tahoma" w:cs="Tahoma"/>
          <w:b/>
          <w:sz w:val="21"/>
          <w:szCs w:val="21"/>
        </w:rPr>
      </w:pPr>
      <w:r>
        <w:rPr>
          <w:rFonts w:ascii="Tahoma" w:hAnsi="Tahoma" w:cs="Tahoma"/>
          <w:b/>
          <w:sz w:val="21"/>
          <w:szCs w:val="21"/>
        </w:rPr>
        <w:t xml:space="preserve">17.5 - </w:t>
      </w:r>
      <w:r w:rsidRPr="001551B0">
        <w:rPr>
          <w:rFonts w:ascii="Tahoma" w:hAnsi="Tahoma" w:cs="Tahoma"/>
          <w:b/>
          <w:sz w:val="21"/>
          <w:szCs w:val="21"/>
        </w:rPr>
        <w:t xml:space="preserve">HABILITAÇÃO JURÍDICA PESSOA FÍSICA </w:t>
      </w:r>
    </w:p>
    <w:p w:rsidR="006B6A61" w:rsidRPr="001551B0" w:rsidRDefault="006B6A61" w:rsidP="006B6A61">
      <w:pPr>
        <w:spacing w:after="0" w:line="360" w:lineRule="auto"/>
        <w:jc w:val="both"/>
        <w:rPr>
          <w:rFonts w:ascii="Tahoma" w:hAnsi="Tahoma" w:cs="Tahoma"/>
          <w:sz w:val="21"/>
          <w:szCs w:val="21"/>
        </w:rPr>
      </w:pPr>
      <w:r>
        <w:rPr>
          <w:rFonts w:ascii="Tahoma" w:hAnsi="Tahoma" w:cs="Tahoma"/>
          <w:sz w:val="21"/>
          <w:szCs w:val="21"/>
        </w:rPr>
        <w:t>17.5</w:t>
      </w:r>
      <w:r w:rsidRPr="001551B0">
        <w:rPr>
          <w:rFonts w:ascii="Tahoma" w:hAnsi="Tahoma" w:cs="Tahoma"/>
          <w:sz w:val="21"/>
          <w:szCs w:val="21"/>
        </w:rPr>
        <w:t>.1 – Cópia de Documento de identificação;</w:t>
      </w:r>
    </w:p>
    <w:p w:rsidR="006B6A61" w:rsidRDefault="006B6A61" w:rsidP="006B6A61">
      <w:pPr>
        <w:spacing w:after="0" w:line="360" w:lineRule="auto"/>
        <w:jc w:val="both"/>
        <w:rPr>
          <w:rFonts w:ascii="Tahoma" w:hAnsi="Tahoma" w:cs="Tahoma"/>
          <w:sz w:val="21"/>
          <w:szCs w:val="21"/>
        </w:rPr>
      </w:pPr>
      <w:r>
        <w:rPr>
          <w:rFonts w:ascii="Tahoma" w:hAnsi="Tahoma" w:cs="Tahoma"/>
          <w:sz w:val="21"/>
          <w:szCs w:val="21"/>
        </w:rPr>
        <w:t>17.5</w:t>
      </w:r>
      <w:r w:rsidRPr="001551B0">
        <w:rPr>
          <w:rFonts w:ascii="Tahoma" w:hAnsi="Tahoma" w:cs="Tahoma"/>
          <w:sz w:val="21"/>
          <w:szCs w:val="21"/>
        </w:rPr>
        <w:t>.2. Copia do Cadastro de Pessoas Físicas;</w:t>
      </w:r>
    </w:p>
    <w:p w:rsidR="00D55A4B" w:rsidRDefault="006B6A61" w:rsidP="006B6A61">
      <w:pPr>
        <w:spacing w:after="0" w:line="360" w:lineRule="auto"/>
        <w:jc w:val="both"/>
        <w:rPr>
          <w:rFonts w:ascii="Tahoma" w:hAnsi="Tahoma" w:cs="Tahoma"/>
          <w:sz w:val="21"/>
          <w:szCs w:val="21"/>
        </w:rPr>
      </w:pPr>
      <w:r>
        <w:rPr>
          <w:rFonts w:ascii="Tahoma" w:hAnsi="Tahoma" w:cs="Tahoma"/>
          <w:sz w:val="21"/>
          <w:szCs w:val="21"/>
        </w:rPr>
        <w:t>17.5.3. Comprovante de Endereço.</w:t>
      </w: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Default="00454B19" w:rsidP="006B6A61">
      <w:pPr>
        <w:spacing w:after="0" w:line="360" w:lineRule="auto"/>
        <w:jc w:val="both"/>
        <w:rPr>
          <w:rFonts w:ascii="Tahoma" w:hAnsi="Tahoma" w:cs="Tahoma"/>
          <w:sz w:val="21"/>
          <w:szCs w:val="21"/>
        </w:rPr>
      </w:pPr>
    </w:p>
    <w:p w:rsidR="00454B19" w:rsidRPr="006B6A61" w:rsidRDefault="00454B19" w:rsidP="006B6A61">
      <w:pPr>
        <w:spacing w:after="0" w:line="360" w:lineRule="auto"/>
        <w:jc w:val="both"/>
        <w:rPr>
          <w:rFonts w:ascii="Tahoma" w:hAnsi="Tahoma" w:cs="Tahoma"/>
          <w:sz w:val="21"/>
          <w:szCs w:val="21"/>
        </w:rPr>
      </w:pPr>
    </w:p>
    <w:p w:rsidR="00D55A4B" w:rsidRDefault="006B6A61">
      <w:pPr>
        <w:jc w:val="both"/>
      </w:pPr>
      <w:r>
        <w:rPr>
          <w:rFonts w:ascii="Tahoma" w:eastAsia="Tahoma" w:hAnsi="Tahoma" w:cs="Tahoma"/>
          <w:b/>
          <w:bCs/>
          <w:color w:val="000000"/>
          <w:sz w:val="21"/>
          <w:szCs w:val="21"/>
        </w:rPr>
        <w:lastRenderedPageBreak/>
        <w:t>17.6</w:t>
      </w:r>
      <w:r w:rsidR="00CC64DF">
        <w:rPr>
          <w:rFonts w:ascii="Tahoma" w:eastAsia="Tahoma" w:hAnsi="Tahoma" w:cs="Tahoma"/>
          <w:b/>
          <w:bCs/>
          <w:color w:val="000000"/>
          <w:sz w:val="21"/>
          <w:szCs w:val="21"/>
        </w:rPr>
        <w:t xml:space="preserve"> - </w:t>
      </w:r>
      <w:r>
        <w:rPr>
          <w:rFonts w:ascii="Tahoma" w:eastAsia="Tahoma" w:hAnsi="Tahoma" w:cs="Tahoma"/>
          <w:b/>
          <w:bCs/>
          <w:color w:val="000000"/>
          <w:sz w:val="21"/>
          <w:szCs w:val="21"/>
        </w:rPr>
        <w:t>HABILITAÇÃO FISCAL, SOCIAL E TRABALHISTA PESSOA JURÍDICA</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.1 - Prova de inscrição no Cadastro Nacional de Pessoas Jurídicas;</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.3 - Prova de regularidade com o Fundo de Garantia do Tempo de Serviço (FGTS);</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.5 - Prova de inscrição no cadastro de contribuintes [Estadual/Distrital] ou [Municipal/Distrital] relativo ao domicílio ou sede do fornecedor, pertinente ao seu ramo de atividade e compatível com o objeto contratual;</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.6 - Prova de regularidade com a Fazenda [Estadual/Distrital] ou [Municipal/Distrital] do domicílio ou sede do fornecedor, relativa à atividade em cujo exercício contrata ou concorre;</w:t>
      </w:r>
    </w:p>
    <w:p w:rsidR="00D55A4B" w:rsidRDefault="006B6A61">
      <w:pPr>
        <w:jc w:val="both"/>
      </w:pPr>
      <w:r>
        <w:rPr>
          <w:rFonts w:ascii="Tahoma" w:eastAsia="Tahoma" w:hAnsi="Tahoma" w:cs="Tahoma"/>
          <w:color w:val="000000"/>
          <w:sz w:val="21"/>
          <w:szCs w:val="21"/>
        </w:rPr>
        <w:t>17.6</w:t>
      </w:r>
      <w:r w:rsidR="00CC64DF">
        <w:rPr>
          <w:rFonts w:ascii="Tahoma" w:eastAsia="Tahoma" w:hAnsi="Tahoma" w:cs="Tahoma"/>
          <w:color w:val="000000"/>
          <w:sz w:val="21"/>
          <w:szCs w:val="21"/>
        </w:rPr>
        <w:t>.7 -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rsidR="00D55A4B" w:rsidRDefault="006B6A61">
      <w:pPr>
        <w:jc w:val="both"/>
        <w:rPr>
          <w:rFonts w:ascii="Tahoma" w:eastAsia="Tahoma" w:hAnsi="Tahoma" w:cs="Tahoma"/>
          <w:color w:val="000000"/>
          <w:sz w:val="21"/>
          <w:szCs w:val="21"/>
        </w:rPr>
      </w:pPr>
      <w:r>
        <w:rPr>
          <w:rFonts w:ascii="Tahoma" w:eastAsia="Tahoma" w:hAnsi="Tahoma" w:cs="Tahoma"/>
          <w:color w:val="000000"/>
          <w:sz w:val="21"/>
          <w:szCs w:val="21"/>
        </w:rPr>
        <w:t>17.6</w:t>
      </w:r>
      <w:r w:rsidR="00CC64DF">
        <w:rPr>
          <w:rFonts w:ascii="Tahoma" w:eastAsia="Tahoma" w:hAnsi="Tahoma" w:cs="Tahoma"/>
          <w:color w:val="000000"/>
          <w:sz w:val="21"/>
          <w:szCs w:val="21"/>
        </w:rPr>
        <w:t>.8 -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454B19" w:rsidRDefault="00454B19" w:rsidP="006B6A61">
      <w:pPr>
        <w:spacing w:after="0" w:line="360" w:lineRule="auto"/>
        <w:jc w:val="both"/>
        <w:rPr>
          <w:rFonts w:ascii="Tahoma" w:eastAsia="Tahoma" w:hAnsi="Tahoma" w:cs="Tahoma"/>
          <w:b/>
          <w:color w:val="000000"/>
          <w:sz w:val="21"/>
          <w:szCs w:val="21"/>
        </w:rPr>
      </w:pPr>
    </w:p>
    <w:p w:rsidR="006B6A61" w:rsidRDefault="006B6A61" w:rsidP="006B6A61">
      <w:pPr>
        <w:spacing w:after="0" w:line="360" w:lineRule="auto"/>
        <w:jc w:val="both"/>
        <w:rPr>
          <w:rFonts w:ascii="Tahoma" w:eastAsia="Tahoma" w:hAnsi="Tahoma" w:cs="Tahoma"/>
          <w:b/>
          <w:color w:val="000000"/>
          <w:sz w:val="21"/>
          <w:szCs w:val="21"/>
        </w:rPr>
      </w:pPr>
      <w:r>
        <w:rPr>
          <w:rFonts w:ascii="Tahoma" w:eastAsia="Tahoma" w:hAnsi="Tahoma" w:cs="Tahoma"/>
          <w:b/>
          <w:color w:val="000000"/>
          <w:sz w:val="21"/>
          <w:szCs w:val="21"/>
        </w:rPr>
        <w:lastRenderedPageBreak/>
        <w:t xml:space="preserve">17.7 </w:t>
      </w:r>
      <w:r w:rsidRPr="00823BCB">
        <w:rPr>
          <w:rFonts w:ascii="Tahoma" w:eastAsia="Tahoma" w:hAnsi="Tahoma" w:cs="Tahoma"/>
          <w:b/>
          <w:color w:val="000000"/>
          <w:sz w:val="21"/>
          <w:szCs w:val="21"/>
        </w:rPr>
        <w:t xml:space="preserve">– DA </w:t>
      </w:r>
      <w:r>
        <w:rPr>
          <w:rFonts w:ascii="Tahoma" w:eastAsia="Tahoma" w:hAnsi="Tahoma" w:cs="Tahoma"/>
          <w:b/>
          <w:color w:val="000000"/>
          <w:sz w:val="21"/>
          <w:szCs w:val="21"/>
        </w:rPr>
        <w:t>REGULARIDADE FISCAL DA P</w:t>
      </w:r>
      <w:r w:rsidRPr="00823BCB">
        <w:rPr>
          <w:rFonts w:ascii="Tahoma" w:eastAsia="Tahoma" w:hAnsi="Tahoma" w:cs="Tahoma"/>
          <w:b/>
          <w:color w:val="000000"/>
          <w:sz w:val="21"/>
          <w:szCs w:val="21"/>
        </w:rPr>
        <w:t xml:space="preserve">ESSOA </w:t>
      </w:r>
      <w:r>
        <w:rPr>
          <w:rFonts w:ascii="Tahoma" w:eastAsia="Tahoma" w:hAnsi="Tahoma" w:cs="Tahoma"/>
          <w:b/>
          <w:color w:val="000000"/>
          <w:sz w:val="21"/>
          <w:szCs w:val="21"/>
        </w:rPr>
        <w:t>F</w:t>
      </w:r>
      <w:r w:rsidRPr="00823BCB">
        <w:rPr>
          <w:rFonts w:ascii="Tahoma" w:eastAsia="Tahoma" w:hAnsi="Tahoma" w:cs="Tahoma"/>
          <w:b/>
          <w:color w:val="000000"/>
          <w:sz w:val="21"/>
          <w:szCs w:val="21"/>
        </w:rPr>
        <w:t>ÍSICA</w:t>
      </w:r>
    </w:p>
    <w:p w:rsidR="006B6A61" w:rsidRPr="00823BCB" w:rsidRDefault="006B6A61" w:rsidP="006B6A61">
      <w:pPr>
        <w:spacing w:after="0" w:line="360" w:lineRule="auto"/>
        <w:jc w:val="both"/>
        <w:rPr>
          <w:rFonts w:ascii="Tahoma" w:eastAsia="Tahoma" w:hAnsi="Tahoma" w:cs="Tahoma"/>
          <w:b/>
          <w:color w:val="000000"/>
          <w:sz w:val="21"/>
          <w:szCs w:val="21"/>
        </w:rPr>
      </w:pPr>
    </w:p>
    <w:p w:rsidR="006B6A61" w:rsidRPr="006B6A61" w:rsidRDefault="006B6A61" w:rsidP="006B6A61">
      <w:pPr>
        <w:spacing w:after="0" w:line="360" w:lineRule="auto"/>
        <w:jc w:val="both"/>
        <w:rPr>
          <w:rFonts w:ascii="Tahoma" w:hAnsi="Tahoma" w:cs="Tahoma"/>
          <w:sz w:val="21"/>
          <w:szCs w:val="21"/>
        </w:rPr>
      </w:pPr>
      <w:r w:rsidRPr="006B6A61">
        <w:rPr>
          <w:rFonts w:ascii="Tahoma" w:hAnsi="Tahoma" w:cs="Tahoma"/>
          <w:sz w:val="21"/>
          <w:szCs w:val="21"/>
        </w:rPr>
        <w:t>17.7.1-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6B6A61" w:rsidRPr="006B6A61" w:rsidRDefault="006B6A61" w:rsidP="006B6A61">
      <w:pPr>
        <w:spacing w:after="0" w:line="360" w:lineRule="auto"/>
        <w:jc w:val="both"/>
        <w:rPr>
          <w:rFonts w:ascii="Tahoma" w:hAnsi="Tahoma" w:cs="Tahoma"/>
          <w:sz w:val="21"/>
          <w:szCs w:val="21"/>
        </w:rPr>
      </w:pPr>
      <w:r w:rsidRPr="006B6A61">
        <w:rPr>
          <w:rFonts w:ascii="Tahoma" w:hAnsi="Tahoma" w:cs="Tahoma"/>
          <w:sz w:val="21"/>
          <w:szCs w:val="21"/>
        </w:rPr>
        <w:t>17.7.2 - prova de regularidade para com a Fazenda Estadual do domicílio ou sede do licitante, mediante apresentação de certidão emitida pela Secretaria Estadual competente;</w:t>
      </w:r>
    </w:p>
    <w:p w:rsidR="006B6A61" w:rsidRPr="006B6A61" w:rsidRDefault="006B6A61" w:rsidP="006B6A61">
      <w:pPr>
        <w:spacing w:after="0" w:line="360" w:lineRule="auto"/>
        <w:jc w:val="both"/>
        <w:rPr>
          <w:rFonts w:ascii="Tahoma" w:hAnsi="Tahoma" w:cs="Tahoma"/>
          <w:sz w:val="21"/>
          <w:szCs w:val="21"/>
        </w:rPr>
      </w:pPr>
      <w:r w:rsidRPr="006B6A61">
        <w:rPr>
          <w:rFonts w:ascii="Tahoma" w:hAnsi="Tahoma" w:cs="Tahoma"/>
          <w:sz w:val="21"/>
          <w:szCs w:val="21"/>
        </w:rPr>
        <w:t>17.7.3 - prova de regularidade para com a Fazenda Municipal do domicílio ou sede do licitante mediante apresentação de certidão emitida pela Secretaria Municipal competente;</w:t>
      </w:r>
    </w:p>
    <w:p w:rsidR="006B6A61" w:rsidRDefault="006B6A61" w:rsidP="006B6A61">
      <w:pPr>
        <w:spacing w:after="0" w:line="360" w:lineRule="auto"/>
        <w:jc w:val="both"/>
        <w:rPr>
          <w:rFonts w:ascii="Tahoma" w:hAnsi="Tahoma" w:cs="Tahoma"/>
          <w:sz w:val="21"/>
          <w:szCs w:val="21"/>
        </w:rPr>
      </w:pPr>
      <w:r w:rsidRPr="006B6A61">
        <w:rPr>
          <w:rFonts w:ascii="Tahoma" w:hAnsi="Tahoma" w:cs="Tahoma"/>
          <w:sz w:val="21"/>
          <w:szCs w:val="21"/>
        </w:rPr>
        <w:t>17.7.4</w:t>
      </w:r>
      <w:r w:rsidRPr="001551B0">
        <w:rPr>
          <w:rFonts w:ascii="Tahoma" w:hAnsi="Tahoma" w:cs="Tahoma"/>
          <w:sz w:val="21"/>
          <w:szCs w:val="21"/>
        </w:rPr>
        <w:t xml:space="preserve"> - prova de regularidade perante a justiça do trabalho, mediante apresentação de certidão emitida pel</w:t>
      </w:r>
      <w:r>
        <w:rPr>
          <w:rFonts w:ascii="Tahoma" w:hAnsi="Tahoma" w:cs="Tahoma"/>
          <w:sz w:val="21"/>
          <w:szCs w:val="21"/>
        </w:rPr>
        <w:t>o Tribunal Superior do Trabalho.</w:t>
      </w:r>
    </w:p>
    <w:p w:rsidR="006B6A61" w:rsidRDefault="006B6A61">
      <w:pPr>
        <w:jc w:val="both"/>
      </w:pPr>
    </w:p>
    <w:p w:rsidR="00D55A4B" w:rsidRDefault="00CC64DF">
      <w:pPr>
        <w:jc w:val="both"/>
      </w:pPr>
      <w:r>
        <w:rPr>
          <w:rFonts w:ascii="Tahoma" w:eastAsia="Tahoma" w:hAnsi="Tahoma" w:cs="Tahoma"/>
          <w:b/>
          <w:bCs/>
          <w:color w:val="000000"/>
          <w:sz w:val="21"/>
          <w:szCs w:val="21"/>
        </w:rPr>
        <w:t>17</w:t>
      </w:r>
      <w:r w:rsidR="006B6A61">
        <w:rPr>
          <w:rFonts w:ascii="Tahoma" w:eastAsia="Tahoma" w:hAnsi="Tahoma" w:cs="Tahoma"/>
          <w:b/>
          <w:bCs/>
          <w:color w:val="000000"/>
          <w:sz w:val="21"/>
          <w:szCs w:val="21"/>
        </w:rPr>
        <w:t>.8</w:t>
      </w:r>
      <w:r>
        <w:rPr>
          <w:rFonts w:ascii="Tahoma" w:eastAsia="Tahoma" w:hAnsi="Tahoma" w:cs="Tahoma"/>
          <w:b/>
          <w:bCs/>
          <w:color w:val="000000"/>
          <w:sz w:val="21"/>
          <w:szCs w:val="21"/>
        </w:rPr>
        <w:t xml:space="preserve"> - Qualificação Econômico-Financeira </w:t>
      </w:r>
      <w:r w:rsidR="008E27F0">
        <w:rPr>
          <w:rFonts w:ascii="Tahoma" w:eastAsia="Tahoma" w:hAnsi="Tahoma" w:cs="Tahoma"/>
          <w:b/>
          <w:bCs/>
          <w:color w:val="000000"/>
          <w:sz w:val="21"/>
          <w:szCs w:val="21"/>
        </w:rPr>
        <w:t>Jurídica</w:t>
      </w:r>
    </w:p>
    <w:p w:rsidR="006B6A61" w:rsidRDefault="006B6A61">
      <w:pPr>
        <w:jc w:val="both"/>
      </w:pPr>
      <w:r>
        <w:rPr>
          <w:rFonts w:ascii="Tahoma" w:eastAsia="Tahoma" w:hAnsi="Tahoma" w:cs="Tahoma"/>
          <w:color w:val="000000"/>
          <w:sz w:val="21"/>
          <w:szCs w:val="21"/>
        </w:rPr>
        <w:t>17.8</w:t>
      </w:r>
      <w:r w:rsidR="00CC64DF">
        <w:rPr>
          <w:rFonts w:ascii="Tahoma" w:eastAsia="Tahoma" w:hAnsi="Tahoma" w:cs="Tahoma"/>
          <w:color w:val="000000"/>
          <w:sz w:val="21"/>
          <w:szCs w:val="21"/>
        </w:rPr>
        <w:t>.1 -</w:t>
      </w:r>
      <w:r w:rsidR="00CC64DF">
        <w:rPr>
          <w:rFonts w:ascii="Tahoma" w:eastAsia="Tahoma" w:hAnsi="Tahoma" w:cs="Tahoma"/>
          <w:b/>
          <w:bCs/>
          <w:color w:val="000000"/>
          <w:sz w:val="21"/>
          <w:szCs w:val="21"/>
        </w:rPr>
        <w:t xml:space="preserve"> </w:t>
      </w:r>
      <w:r w:rsidR="00CC64DF">
        <w:rPr>
          <w:rFonts w:ascii="Tahoma" w:eastAsia="Tahoma" w:hAnsi="Tahoma" w:cs="Tahoma"/>
          <w:color w:val="000000"/>
          <w:sz w:val="21"/>
          <w:szCs w:val="21"/>
        </w:rPr>
        <w:t>Não será exigido Qualificação Econômico Financeira.</w:t>
      </w:r>
    </w:p>
    <w:p w:rsidR="00D55A4B" w:rsidRDefault="006B6A61">
      <w:r>
        <w:rPr>
          <w:rFonts w:ascii="Tahoma" w:eastAsia="Tahoma" w:hAnsi="Tahoma" w:cs="Tahoma"/>
          <w:b/>
          <w:bCs/>
          <w:color w:val="000000"/>
          <w:sz w:val="21"/>
          <w:szCs w:val="21"/>
        </w:rPr>
        <w:t>17.9</w:t>
      </w:r>
      <w:r w:rsidR="00CC64DF">
        <w:rPr>
          <w:rFonts w:ascii="Tahoma" w:eastAsia="Tahoma" w:hAnsi="Tahoma" w:cs="Tahoma"/>
          <w:b/>
          <w:bCs/>
          <w:color w:val="000000"/>
          <w:sz w:val="21"/>
          <w:szCs w:val="21"/>
        </w:rPr>
        <w:t xml:space="preserve"> - Qualificação Técnica</w:t>
      </w:r>
      <w:r w:rsidR="008E27F0">
        <w:rPr>
          <w:rFonts w:ascii="Tahoma" w:eastAsia="Tahoma" w:hAnsi="Tahoma" w:cs="Tahoma"/>
          <w:b/>
          <w:bCs/>
          <w:color w:val="000000"/>
          <w:sz w:val="21"/>
          <w:szCs w:val="21"/>
        </w:rPr>
        <w:t xml:space="preserve"> Pessoa Física e Jurídica</w:t>
      </w:r>
    </w:p>
    <w:p w:rsidR="00D55A4B" w:rsidRDefault="006B6A61">
      <w:pPr>
        <w:jc w:val="both"/>
      </w:pPr>
      <w:r>
        <w:rPr>
          <w:rFonts w:ascii="Tahoma" w:eastAsia="Tahoma" w:hAnsi="Tahoma" w:cs="Tahoma"/>
          <w:color w:val="000000"/>
          <w:sz w:val="21"/>
          <w:szCs w:val="21"/>
        </w:rPr>
        <w:t>17.9</w:t>
      </w:r>
      <w:r w:rsidR="00CC64DF">
        <w:rPr>
          <w:rFonts w:ascii="Tahoma" w:eastAsia="Tahoma" w:hAnsi="Tahoma" w:cs="Tahoma"/>
          <w:color w:val="000000"/>
          <w:sz w:val="21"/>
          <w:szCs w:val="21"/>
        </w:rPr>
        <w:t>.1 - Será exigido Qualificação Técnica, conforme exigência abaixo:</w:t>
      </w:r>
    </w:p>
    <w:p w:rsidR="00D55A4B" w:rsidRDefault="006B6A61">
      <w:pPr>
        <w:jc w:val="both"/>
        <w:rPr>
          <w:rFonts w:ascii="Tahoma" w:eastAsia="Tahoma" w:hAnsi="Tahoma" w:cs="Tahoma"/>
          <w:color w:val="000000"/>
          <w:sz w:val="21"/>
          <w:szCs w:val="21"/>
        </w:rPr>
      </w:pPr>
      <w:r>
        <w:rPr>
          <w:rFonts w:ascii="Tahoma" w:eastAsia="Tahoma" w:hAnsi="Tahoma" w:cs="Tahoma"/>
          <w:color w:val="000000"/>
          <w:sz w:val="21"/>
          <w:szCs w:val="21"/>
        </w:rPr>
        <w:t>17.9</w:t>
      </w:r>
      <w:r w:rsidR="00CC64DF">
        <w:rPr>
          <w:rFonts w:ascii="Tahoma" w:eastAsia="Tahoma" w:hAnsi="Tahoma" w:cs="Tahoma"/>
          <w:color w:val="000000"/>
          <w:sz w:val="21"/>
          <w:szCs w:val="21"/>
        </w:rPr>
        <w:t>.1.1 - Comprovação de aptidão para desempenho de atividade pertinente e compatível  com no mínimo 3(três) anos de experiência em características com o objeto da licitação, mediante apresentação</w:t>
      </w:r>
      <w:r>
        <w:rPr>
          <w:rFonts w:ascii="Tahoma" w:eastAsia="Tahoma" w:hAnsi="Tahoma" w:cs="Tahoma"/>
          <w:color w:val="000000"/>
          <w:sz w:val="21"/>
          <w:szCs w:val="21"/>
        </w:rPr>
        <w:t xml:space="preserve"> </w:t>
      </w:r>
      <w:r w:rsidR="00CC64DF">
        <w:rPr>
          <w:rFonts w:ascii="Tahoma" w:eastAsia="Tahoma" w:hAnsi="Tahoma" w:cs="Tahoma"/>
          <w:color w:val="000000"/>
          <w:sz w:val="21"/>
          <w:szCs w:val="21"/>
        </w:rPr>
        <w:t>de um ou mais Atestados de Capacidade Técnica, fornecido por pessoa jurídica de direito público ou privado devidamente identificada.</w:t>
      </w:r>
    </w:p>
    <w:p w:rsidR="00371539" w:rsidRDefault="00371539" w:rsidP="00634807">
      <w:pPr>
        <w:spacing w:after="0" w:line="360" w:lineRule="auto"/>
        <w:jc w:val="both"/>
      </w:pPr>
      <w:r>
        <w:rPr>
          <w:rFonts w:ascii="Tahoma" w:eastAsia="Tahoma" w:hAnsi="Tahoma" w:cs="Tahoma"/>
          <w:color w:val="000000"/>
          <w:sz w:val="21"/>
          <w:szCs w:val="21"/>
        </w:rPr>
        <w:t>17.9.1.2 – Para o item 2 e 3</w:t>
      </w:r>
      <w:r w:rsidR="00634807">
        <w:rPr>
          <w:rFonts w:ascii="Tahoma" w:eastAsia="Tahoma" w:hAnsi="Tahoma" w:cs="Tahoma"/>
          <w:color w:val="000000"/>
          <w:sz w:val="21"/>
          <w:szCs w:val="21"/>
        </w:rPr>
        <w:t>,</w:t>
      </w:r>
      <w:r>
        <w:rPr>
          <w:rFonts w:ascii="Tahoma" w:eastAsia="Tahoma" w:hAnsi="Tahoma" w:cs="Tahoma"/>
          <w:color w:val="000000"/>
          <w:sz w:val="21"/>
          <w:szCs w:val="21"/>
        </w:rPr>
        <w:t xml:space="preserve"> </w:t>
      </w:r>
      <w:r w:rsidR="00634807">
        <w:rPr>
          <w:rFonts w:ascii="Tahoma" w:eastAsia="Tahoma" w:hAnsi="Tahoma" w:cs="Tahoma"/>
          <w:color w:val="000000"/>
          <w:sz w:val="21"/>
          <w:szCs w:val="21"/>
        </w:rPr>
        <w:t>Certificado de nível superior na área de atuação do profissional que executará os serviços.</w:t>
      </w:r>
    </w:p>
    <w:p w:rsidR="00D55A4B" w:rsidRDefault="006B6A61">
      <w:r>
        <w:rPr>
          <w:rFonts w:ascii="Tahoma" w:eastAsia="Tahoma" w:hAnsi="Tahoma" w:cs="Tahoma"/>
          <w:b/>
          <w:bCs/>
          <w:color w:val="000000"/>
          <w:sz w:val="21"/>
          <w:szCs w:val="21"/>
        </w:rPr>
        <w:t>17.10</w:t>
      </w:r>
      <w:r w:rsidR="00CC64DF">
        <w:rPr>
          <w:rFonts w:ascii="Tahoma" w:eastAsia="Tahoma" w:hAnsi="Tahoma" w:cs="Tahoma"/>
          <w:b/>
          <w:bCs/>
          <w:color w:val="000000"/>
          <w:sz w:val="21"/>
          <w:szCs w:val="21"/>
        </w:rPr>
        <w:t xml:space="preserve"> - Vistoria</w:t>
      </w:r>
    </w:p>
    <w:p w:rsidR="00D55A4B" w:rsidRDefault="006B6A61">
      <w:pPr>
        <w:jc w:val="both"/>
      </w:pPr>
      <w:r>
        <w:rPr>
          <w:rFonts w:ascii="Tahoma" w:eastAsia="Tahoma" w:hAnsi="Tahoma" w:cs="Tahoma"/>
          <w:color w:val="000000"/>
          <w:sz w:val="21"/>
          <w:szCs w:val="21"/>
        </w:rPr>
        <w:t>17.10</w:t>
      </w:r>
      <w:r w:rsidR="00CC64DF">
        <w:rPr>
          <w:rFonts w:ascii="Tahoma" w:eastAsia="Tahoma" w:hAnsi="Tahoma" w:cs="Tahoma"/>
          <w:color w:val="000000"/>
          <w:sz w:val="21"/>
          <w:szCs w:val="21"/>
        </w:rPr>
        <w:t>.1 - Tendo em vista a natureza e as peculiaridades do objeto a ser contratado, não haverá necessidade de vistoria prévia.</w:t>
      </w:r>
    </w:p>
    <w:p w:rsidR="00D55A4B" w:rsidRDefault="00CC64DF">
      <w:r>
        <w:rPr>
          <w:rFonts w:ascii="Tahoma" w:eastAsia="Tahoma" w:hAnsi="Tahoma" w:cs="Tahoma"/>
          <w:b/>
          <w:bCs/>
          <w:color w:val="000000"/>
          <w:sz w:val="21"/>
          <w:szCs w:val="21"/>
        </w:rPr>
        <w:t>18 - ESTIMATIVAS DO VALOR DA CONTRATAÇÃO</w:t>
      </w:r>
    </w:p>
    <w:p w:rsidR="00D55A4B" w:rsidRDefault="00CC64DF">
      <w:pPr>
        <w:jc w:val="both"/>
        <w:rPr>
          <w:rFonts w:ascii="Tahoma" w:eastAsia="Tahoma" w:hAnsi="Tahoma" w:cs="Tahoma"/>
          <w:color w:val="000000"/>
          <w:sz w:val="21"/>
          <w:szCs w:val="21"/>
        </w:rPr>
      </w:pPr>
      <w:r>
        <w:rPr>
          <w:rFonts w:ascii="Tahoma" w:eastAsia="Tahoma" w:hAnsi="Tahoma" w:cs="Tahoma"/>
          <w:color w:val="000000"/>
          <w:sz w:val="21"/>
          <w:szCs w:val="21"/>
        </w:rPr>
        <w:t>18.1 - O custo estimado da contratação encontra-se detalhado no ANEXO I deste Termo de Referência, tendo sido juntado no processo os preços unitários referenciais, das memórias de cálculo e dos documentos que lhe dão suporte, com os parâmetros utilizados para a obtenção dos preços e para os respectivos cálculos.</w:t>
      </w:r>
    </w:p>
    <w:p w:rsidR="00454B19" w:rsidRDefault="00454B19">
      <w:pPr>
        <w:jc w:val="both"/>
        <w:rPr>
          <w:rFonts w:ascii="Tahoma" w:eastAsia="Tahoma" w:hAnsi="Tahoma" w:cs="Tahoma"/>
          <w:color w:val="000000"/>
          <w:sz w:val="21"/>
          <w:szCs w:val="21"/>
        </w:rPr>
      </w:pPr>
    </w:p>
    <w:p w:rsidR="00454B19" w:rsidRDefault="00454B19">
      <w:pPr>
        <w:jc w:val="both"/>
        <w:rPr>
          <w:rFonts w:ascii="Tahoma" w:eastAsia="Tahoma" w:hAnsi="Tahoma" w:cs="Tahoma"/>
          <w:color w:val="000000"/>
          <w:sz w:val="21"/>
          <w:szCs w:val="21"/>
        </w:rPr>
      </w:pPr>
    </w:p>
    <w:p w:rsidR="00454B19" w:rsidRDefault="00454B19">
      <w:pPr>
        <w:jc w:val="both"/>
      </w:pPr>
    </w:p>
    <w:p w:rsidR="00D55A4B" w:rsidRDefault="00CC64DF">
      <w:pPr>
        <w:jc w:val="both"/>
      </w:pPr>
      <w:r>
        <w:rPr>
          <w:rFonts w:ascii="Tahoma" w:eastAsia="Tahoma" w:hAnsi="Tahoma" w:cs="Tahoma"/>
          <w:b/>
          <w:bCs/>
          <w:color w:val="000000"/>
          <w:sz w:val="21"/>
          <w:szCs w:val="21"/>
        </w:rPr>
        <w:t>19 - ADEQUAÇÃO ORÇAMENTÁRIA</w:t>
      </w:r>
    </w:p>
    <w:p w:rsidR="00D55A4B" w:rsidRDefault="00CC64DF">
      <w:pPr>
        <w:jc w:val="both"/>
      </w:pPr>
      <w:r>
        <w:rPr>
          <w:rFonts w:ascii="Tahoma" w:eastAsia="Tahoma" w:hAnsi="Tahoma" w:cs="Tahoma"/>
          <w:color w:val="000000"/>
          <w:sz w:val="21"/>
          <w:szCs w:val="21"/>
        </w:rPr>
        <w:t>19.1 - As despesas decorrentes da presente contratação correrão à conta de recursos específicos consignados no Orçamento do Município de Bocaina de Minas.</w:t>
      </w:r>
    </w:p>
    <w:p w:rsidR="00D55A4B" w:rsidRDefault="00CC64DF">
      <w:pPr>
        <w:jc w:val="both"/>
      </w:pPr>
      <w:r>
        <w:rPr>
          <w:rFonts w:ascii="Tahoma" w:eastAsia="Tahoma" w:hAnsi="Tahoma" w:cs="Tahoma"/>
          <w:color w:val="000000"/>
          <w:sz w:val="21"/>
          <w:szCs w:val="21"/>
        </w:rPr>
        <w:t>19.1.1 - A contratação será atendida pela seguinte dotação:</w:t>
      </w:r>
    </w:p>
    <w:p w:rsidR="00D55A4B" w:rsidRDefault="00CC64DF">
      <w:pPr>
        <w:jc w:val="both"/>
      </w:pPr>
      <w:r>
        <w:rPr>
          <w:rFonts w:ascii="Tahoma" w:eastAsia="Tahoma" w:hAnsi="Tahoma" w:cs="Tahoma"/>
          <w:color w:val="000000"/>
          <w:sz w:val="21"/>
          <w:szCs w:val="21"/>
        </w:rPr>
        <w:t>3.3.90.39.00.2.09.02.08.244.0016.2.0052</w:t>
      </w:r>
      <w:r>
        <w:rPr>
          <w:rFonts w:ascii="Tahoma" w:eastAsia="Tahoma" w:hAnsi="Tahoma" w:cs="Tahoma"/>
          <w:color w:val="000000"/>
          <w:sz w:val="21"/>
          <w:szCs w:val="21"/>
        </w:rPr>
        <w:tab/>
        <w:t>2.660.000</w:t>
      </w:r>
      <w:r>
        <w:rPr>
          <w:rFonts w:ascii="Tahoma" w:eastAsia="Tahoma" w:hAnsi="Tahoma" w:cs="Tahoma"/>
          <w:color w:val="000000"/>
          <w:sz w:val="21"/>
          <w:szCs w:val="21"/>
        </w:rPr>
        <w:tab/>
        <w:t>CR 323</w:t>
      </w:r>
      <w:r>
        <w:rPr>
          <w:rFonts w:ascii="Tahoma" w:eastAsia="Tahoma" w:hAnsi="Tahoma" w:cs="Tahoma"/>
          <w:color w:val="000000"/>
          <w:sz w:val="21"/>
          <w:szCs w:val="21"/>
        </w:rPr>
        <w:tab/>
        <w:t>DESENVOLVIMENTO CENTRO REF. ASSIST. SOCIAL / CRAS.</w:t>
      </w:r>
    </w:p>
    <w:p w:rsidR="00D55A4B" w:rsidRDefault="00CC64DF">
      <w:pPr>
        <w:jc w:val="both"/>
      </w:pPr>
      <w:r>
        <w:rPr>
          <w:rFonts w:ascii="Tahoma" w:eastAsia="Tahoma" w:hAnsi="Tahoma" w:cs="Tahoma"/>
          <w:color w:val="000000"/>
          <w:sz w:val="21"/>
          <w:szCs w:val="21"/>
        </w:rPr>
        <w:t>3.3.90.36.00.2.09.02.08.244.0016.2.0052</w:t>
      </w:r>
      <w:r>
        <w:rPr>
          <w:rFonts w:ascii="Tahoma" w:eastAsia="Tahoma" w:hAnsi="Tahoma" w:cs="Tahoma"/>
          <w:color w:val="000000"/>
          <w:sz w:val="21"/>
          <w:szCs w:val="21"/>
        </w:rPr>
        <w:tab/>
        <w:t>2.660.000</w:t>
      </w:r>
      <w:r>
        <w:rPr>
          <w:rFonts w:ascii="Tahoma" w:eastAsia="Tahoma" w:hAnsi="Tahoma" w:cs="Tahoma"/>
          <w:color w:val="000000"/>
          <w:sz w:val="21"/>
          <w:szCs w:val="21"/>
        </w:rPr>
        <w:tab/>
        <w:t>CR 335</w:t>
      </w:r>
      <w:r>
        <w:rPr>
          <w:rFonts w:ascii="Tahoma" w:eastAsia="Tahoma" w:hAnsi="Tahoma" w:cs="Tahoma"/>
          <w:color w:val="000000"/>
          <w:sz w:val="21"/>
          <w:szCs w:val="21"/>
        </w:rPr>
        <w:tab/>
        <w:t>DESENVOLVIMENTO CENTRO REF. ASSIST. SOCIAL / CRAS.</w:t>
      </w:r>
    </w:p>
    <w:p w:rsidR="00D55A4B" w:rsidRDefault="00CC64DF">
      <w:pPr>
        <w:jc w:val="both"/>
        <w:rPr>
          <w:rFonts w:ascii="Tahoma" w:eastAsia="Tahoma" w:hAnsi="Tahoma" w:cs="Tahoma"/>
          <w:color w:val="000000"/>
          <w:sz w:val="21"/>
          <w:szCs w:val="21"/>
        </w:rPr>
      </w:pPr>
      <w:r>
        <w:rPr>
          <w:rFonts w:ascii="Tahoma" w:eastAsia="Tahoma" w:hAnsi="Tahoma" w:cs="Tahoma"/>
          <w:color w:val="000000"/>
          <w:sz w:val="21"/>
          <w:szCs w:val="21"/>
        </w:rPr>
        <w:t>19.2 - A dotação relativa aos exercícios financeiros subsequentes, quando se tratar de serviços e fornecimento contínuos será indicada após aprovação da Lei Orçamentária respectiva e liberação dos créditos correspondentes, mediante apostilamento.</w:t>
      </w:r>
    </w:p>
    <w:p w:rsidR="006B6A61" w:rsidRDefault="006B6A61">
      <w:pPr>
        <w:jc w:val="both"/>
      </w:pPr>
    </w:p>
    <w:p w:rsidR="00D55A4B" w:rsidRDefault="00CC64DF">
      <w:r>
        <w:rPr>
          <w:rFonts w:ascii="Tahoma" w:eastAsia="Tahoma" w:hAnsi="Tahoma" w:cs="Tahoma"/>
          <w:b/>
          <w:bCs/>
          <w:color w:val="000000"/>
          <w:sz w:val="21"/>
          <w:szCs w:val="21"/>
        </w:rPr>
        <w:t>20 - INFORMAÇÕES COMPLEMENTARES</w:t>
      </w:r>
    </w:p>
    <w:p w:rsidR="00D55A4B" w:rsidRDefault="00CC64DF">
      <w:pPr>
        <w:jc w:val="both"/>
      </w:pPr>
      <w:r>
        <w:rPr>
          <w:rFonts w:ascii="Tahoma" w:eastAsia="Tahoma" w:hAnsi="Tahoma" w:cs="Tahoma"/>
          <w:color w:val="000000"/>
          <w:sz w:val="21"/>
          <w:szCs w:val="21"/>
        </w:rPr>
        <w:t>20.1 - As empresas são responsáveis pela fidelidade e legitimidade das informações prestadas e dos documentos apresentados. A falsidade de qualquer documento apresentado ou a inverdade das informações nele contidas implicará na imediata rescisão contratual, sem prejuízo das sanções administrativas, civis e penais cabíveis.</w:t>
      </w:r>
    </w:p>
    <w:p w:rsidR="00D55A4B" w:rsidRDefault="00CC64DF">
      <w:pPr>
        <w:jc w:val="both"/>
      </w:pPr>
      <w:r>
        <w:rPr>
          <w:rFonts w:ascii="Tahoma" w:eastAsia="Tahoma" w:hAnsi="Tahoma" w:cs="Tahoma"/>
          <w:color w:val="000000"/>
          <w:sz w:val="21"/>
          <w:szCs w:val="21"/>
        </w:rPr>
        <w:t>20.2 - Toda a documentação apresentada neste procedimento e seus anexos são complementares entre si, de modo que qualquer detalhe que se mencione em um documento e se omita em outro será considerado especificado e válido.</w:t>
      </w:r>
    </w:p>
    <w:p w:rsidR="00D55A4B" w:rsidRDefault="00CC64DF">
      <w:pPr>
        <w:jc w:val="both"/>
      </w:pPr>
      <w:r>
        <w:rPr>
          <w:rFonts w:ascii="Tahoma" w:eastAsia="Tahoma" w:hAnsi="Tahoma" w:cs="Tahoma"/>
          <w:color w:val="000000"/>
          <w:sz w:val="21"/>
          <w:szCs w:val="21"/>
        </w:rPr>
        <w:t xml:space="preserve"> </w:t>
      </w:r>
    </w:p>
    <w:p w:rsidR="00D55A4B" w:rsidRDefault="006B6A61">
      <w:pPr>
        <w:jc w:val="both"/>
      </w:pPr>
      <w:r>
        <w:rPr>
          <w:rFonts w:ascii="Tahoma" w:eastAsia="Tahoma" w:hAnsi="Tahoma" w:cs="Tahoma"/>
          <w:color w:val="000000"/>
          <w:sz w:val="21"/>
          <w:szCs w:val="21"/>
        </w:rPr>
        <w:t>Bocai</w:t>
      </w:r>
      <w:r w:rsidR="00CC64DF">
        <w:rPr>
          <w:rFonts w:ascii="Tahoma" w:eastAsia="Tahoma" w:hAnsi="Tahoma" w:cs="Tahoma"/>
          <w:color w:val="000000"/>
          <w:sz w:val="21"/>
          <w:szCs w:val="21"/>
        </w:rPr>
        <w:t xml:space="preserve">na de Minas, 05/04/2024. </w:t>
      </w:r>
    </w:p>
    <w:p w:rsidR="00D55A4B" w:rsidRDefault="00CC64DF">
      <w:pPr>
        <w:jc w:val="both"/>
      </w:pPr>
      <w:r>
        <w:t> </w:t>
      </w:r>
    </w:p>
    <w:p w:rsidR="00D55A4B" w:rsidRDefault="00D55A4B">
      <w:pPr>
        <w:jc w:val="center"/>
      </w:pPr>
    </w:p>
    <w:p w:rsidR="00D55A4B" w:rsidRDefault="00CC64DF">
      <w:pPr>
        <w:jc w:val="center"/>
      </w:pPr>
      <w:r>
        <w:br/>
      </w:r>
      <w:r>
        <w:rPr>
          <w:rFonts w:ascii="Tahoma" w:eastAsia="Tahoma" w:hAnsi="Tahoma" w:cs="Tahoma"/>
          <w:b/>
          <w:bCs/>
          <w:color w:val="000000"/>
          <w:sz w:val="21"/>
          <w:szCs w:val="21"/>
        </w:rPr>
        <w:t>__________________________________________________</w:t>
      </w:r>
      <w:r>
        <w:br/>
      </w:r>
      <w:r>
        <w:rPr>
          <w:rFonts w:ascii="Tahoma" w:eastAsia="Tahoma" w:hAnsi="Tahoma" w:cs="Tahoma"/>
          <w:b/>
          <w:bCs/>
          <w:color w:val="000000"/>
          <w:sz w:val="21"/>
          <w:szCs w:val="21"/>
        </w:rPr>
        <w:t>Tatiane Aparecida Diniz Vani</w:t>
      </w:r>
      <w:r>
        <w:br/>
      </w:r>
      <w:r>
        <w:rPr>
          <w:rFonts w:ascii="Tahoma" w:eastAsia="Tahoma" w:hAnsi="Tahoma" w:cs="Tahoma"/>
          <w:b/>
          <w:bCs/>
          <w:color w:val="000000"/>
          <w:sz w:val="21"/>
          <w:szCs w:val="21"/>
        </w:rPr>
        <w:t>Secretário(a) Municipal de Assistência Social</w:t>
      </w:r>
      <w:r>
        <w:br/>
      </w:r>
    </w:p>
    <w:sectPr w:rsidR="00D55A4B" w:rsidSect="00D55A4B">
      <w:headerReference w:type="default" r:id="rId6"/>
      <w:pgSz w:w="11905" w:h="16837"/>
      <w:pgMar w:top="2267" w:right="1133" w:bottom="1133"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66C" w:rsidRDefault="00E6266C" w:rsidP="00D55A4B">
      <w:pPr>
        <w:spacing w:after="0" w:line="240" w:lineRule="auto"/>
      </w:pPr>
      <w:r>
        <w:separator/>
      </w:r>
    </w:p>
  </w:endnote>
  <w:endnote w:type="continuationSeparator" w:id="1">
    <w:p w:rsidR="00E6266C" w:rsidRDefault="00E6266C" w:rsidP="00D55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66C" w:rsidRDefault="00E6266C" w:rsidP="00D55A4B">
      <w:pPr>
        <w:spacing w:after="0" w:line="240" w:lineRule="auto"/>
      </w:pPr>
      <w:r>
        <w:separator/>
      </w:r>
    </w:p>
  </w:footnote>
  <w:footnote w:type="continuationSeparator" w:id="1">
    <w:p w:rsidR="00E6266C" w:rsidRDefault="00E6266C" w:rsidP="00D55A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A4B" w:rsidRDefault="003B3DB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3pt;height:841.9pt;z-index:-251658752;mso-position-horizontal:left;mso-position-horizontal-relative:page;mso-position-vertical:top;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D55A4B"/>
    <w:rsid w:val="00070AFD"/>
    <w:rsid w:val="002A6093"/>
    <w:rsid w:val="00371539"/>
    <w:rsid w:val="003B3DBC"/>
    <w:rsid w:val="00454B19"/>
    <w:rsid w:val="00634807"/>
    <w:rsid w:val="006B6A61"/>
    <w:rsid w:val="007803A9"/>
    <w:rsid w:val="008E27F0"/>
    <w:rsid w:val="00CC64DF"/>
    <w:rsid w:val="00D55A4B"/>
    <w:rsid w:val="00E6266C"/>
    <w:rsid w:val="00FD31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5A4B"/>
    <w:pPr>
      <w:spacing w:after="210" w:line="288"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Reference">
    <w:name w:val="Footnote Reference"/>
    <w:semiHidden/>
    <w:unhideWhenUsed/>
    <w:rsid w:val="00D55A4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3923</Words>
  <Characters>21185</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Processo 028/2024</vt:lpstr>
    </vt:vector>
  </TitlesOfParts>
  <Manager/>
  <Company>Município de Bocaina de Minas</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028/2024</dc:title>
  <dc:subject>TERMO DE REFERÊNCIA - ANEXO I</dc:subject>
  <dc:creator>RVA - Licita Fácil</dc:creator>
  <cp:keywords>RVA, Licita Fácil</cp:keywords>
  <dc:description>TERMO DE REFERÊNCIA - ANEXO I</dc:description>
  <cp:lastModifiedBy>user</cp:lastModifiedBy>
  <cp:revision>10</cp:revision>
  <dcterms:created xsi:type="dcterms:W3CDTF">2024-04-22T11:28:00Z</dcterms:created>
  <dcterms:modified xsi:type="dcterms:W3CDTF">2024-04-22T14:25:00Z</dcterms:modified>
  <cp:category/>
</cp:coreProperties>
</file>