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13" w:rsidRPr="003F3D8D" w:rsidRDefault="00412513" w:rsidP="00227E74">
      <w:pPr>
        <w:spacing w:after="160" w:line="259" w:lineRule="auto"/>
        <w:jc w:val="center"/>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TERMO DE FOMENTO Nº </w:t>
      </w:r>
      <w:r w:rsidR="00796717" w:rsidRPr="003F3D8D">
        <w:rPr>
          <w:rFonts w:ascii="Cambria" w:eastAsiaTheme="minorHAnsi" w:hAnsi="Cambria" w:cstheme="majorHAnsi"/>
          <w:b/>
          <w:color w:val="auto"/>
          <w:sz w:val="24"/>
          <w:szCs w:val="24"/>
          <w:lang w:eastAsia="en-US"/>
        </w:rPr>
        <w:t>0</w:t>
      </w:r>
      <w:r w:rsidR="006F0F6A" w:rsidRPr="003F3D8D">
        <w:rPr>
          <w:rFonts w:ascii="Cambria" w:eastAsiaTheme="minorHAnsi" w:hAnsi="Cambria" w:cstheme="majorHAnsi"/>
          <w:b/>
          <w:color w:val="auto"/>
          <w:sz w:val="24"/>
          <w:szCs w:val="24"/>
          <w:lang w:eastAsia="en-US"/>
        </w:rPr>
        <w:t>2</w:t>
      </w:r>
      <w:r w:rsidR="00796717" w:rsidRPr="003F3D8D">
        <w:rPr>
          <w:rFonts w:ascii="Cambria" w:eastAsiaTheme="minorHAnsi" w:hAnsi="Cambria" w:cstheme="majorHAnsi"/>
          <w:b/>
          <w:color w:val="auto"/>
          <w:sz w:val="24"/>
          <w:szCs w:val="24"/>
          <w:lang w:eastAsia="en-US"/>
        </w:rPr>
        <w:t xml:space="preserve"> de </w:t>
      </w:r>
      <w:r w:rsidR="006F0F6A" w:rsidRPr="003F3D8D">
        <w:rPr>
          <w:rFonts w:ascii="Cambria" w:eastAsiaTheme="minorHAnsi" w:hAnsi="Cambria" w:cstheme="majorHAnsi"/>
          <w:b/>
          <w:color w:val="auto"/>
          <w:sz w:val="24"/>
          <w:szCs w:val="24"/>
          <w:lang w:eastAsia="en-US"/>
        </w:rPr>
        <w:t xml:space="preserve">15 DE OUTUBRO DE </w:t>
      </w:r>
      <w:r w:rsidR="007C7211" w:rsidRPr="003F3D8D">
        <w:rPr>
          <w:rFonts w:ascii="Cambria" w:eastAsiaTheme="minorHAnsi" w:hAnsi="Cambria" w:cstheme="majorHAnsi"/>
          <w:b/>
          <w:color w:val="auto"/>
          <w:sz w:val="24"/>
          <w:szCs w:val="24"/>
          <w:lang w:eastAsia="en-US"/>
        </w:rPr>
        <w:t>2018</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p>
    <w:p w:rsidR="007C7211" w:rsidRPr="003F3D8D" w:rsidRDefault="00412513" w:rsidP="00B0521E">
      <w:pPr>
        <w:spacing w:line="360" w:lineRule="auto"/>
        <w:ind w:left="1416"/>
        <w:jc w:val="both"/>
        <w:rPr>
          <w:rFonts w:ascii="Cambria" w:hAnsi="Cambria" w:cstheme="majorHAnsi"/>
          <w:b/>
          <w:sz w:val="24"/>
          <w:szCs w:val="24"/>
          <w:u w:val="single"/>
        </w:rPr>
      </w:pPr>
      <w:r w:rsidRPr="003F3D8D">
        <w:rPr>
          <w:rFonts w:ascii="Cambria" w:eastAsiaTheme="minorHAnsi" w:hAnsi="Cambria" w:cstheme="majorHAnsi"/>
          <w:sz w:val="24"/>
          <w:szCs w:val="24"/>
          <w:lang w:eastAsia="en-US"/>
        </w:rPr>
        <w:t xml:space="preserve">TERMO DE FOMENTOQUE ENTRE SI CELEBRAM O MUNICÍPIO DE </w:t>
      </w:r>
      <w:r w:rsidR="007C7211" w:rsidRPr="003F3D8D">
        <w:rPr>
          <w:rFonts w:ascii="Cambria" w:eastAsiaTheme="minorHAnsi" w:hAnsi="Cambria" w:cstheme="majorHAnsi"/>
          <w:sz w:val="24"/>
          <w:szCs w:val="24"/>
          <w:lang w:eastAsia="en-US"/>
        </w:rPr>
        <w:t>BOCAINA DE MINAS</w:t>
      </w:r>
      <w:r w:rsidRPr="003F3D8D">
        <w:rPr>
          <w:rFonts w:ascii="Cambria" w:eastAsiaTheme="minorHAnsi" w:hAnsi="Cambria" w:cstheme="majorHAnsi"/>
          <w:sz w:val="24"/>
          <w:szCs w:val="24"/>
          <w:lang w:eastAsia="en-US"/>
        </w:rPr>
        <w:t xml:space="preserve"> E </w:t>
      </w:r>
      <w:r w:rsidR="007C7211" w:rsidRPr="003F3D8D">
        <w:rPr>
          <w:rFonts w:ascii="Cambria" w:eastAsiaTheme="minorHAnsi" w:hAnsi="Cambria" w:cstheme="majorHAnsi"/>
          <w:sz w:val="24"/>
          <w:szCs w:val="24"/>
          <w:lang w:eastAsia="en-US"/>
        </w:rPr>
        <w:t xml:space="preserve">A </w:t>
      </w:r>
      <w:r w:rsidR="007C7211" w:rsidRPr="003F3D8D">
        <w:rPr>
          <w:rFonts w:ascii="Cambria" w:hAnsi="Cambria" w:cstheme="majorHAnsi"/>
          <w:sz w:val="24"/>
          <w:szCs w:val="24"/>
        </w:rPr>
        <w:t xml:space="preserve">ASSOCIAÇÃO </w:t>
      </w:r>
      <w:r w:rsidR="006F0F6A" w:rsidRPr="003F3D8D">
        <w:rPr>
          <w:rFonts w:ascii="Cambria" w:hAnsi="Cambria" w:cstheme="majorHAnsi"/>
          <w:sz w:val="24"/>
          <w:szCs w:val="24"/>
        </w:rPr>
        <w:t>CASA DO BEM ESTAR DA CRIANÇA E DO ADOLESCENTE</w:t>
      </w:r>
    </w:p>
    <w:p w:rsidR="007C7211" w:rsidRPr="003F3D8D" w:rsidRDefault="007C7211" w:rsidP="006F0F6A">
      <w:pPr>
        <w:spacing w:line="360" w:lineRule="auto"/>
        <w:jc w:val="both"/>
        <w:rPr>
          <w:rFonts w:ascii="Cambria" w:eastAsiaTheme="minorHAnsi" w:hAnsi="Cambria" w:cstheme="majorHAnsi"/>
          <w:color w:val="auto"/>
          <w:sz w:val="24"/>
          <w:szCs w:val="24"/>
          <w:lang w:eastAsia="en-US"/>
        </w:rPr>
      </w:pPr>
    </w:p>
    <w:p w:rsidR="00412513" w:rsidRPr="003F3D8D" w:rsidRDefault="00412513" w:rsidP="006F0F6A">
      <w:pPr>
        <w:snapToGrid w:val="0"/>
        <w:spacing w:line="288" w:lineRule="auto"/>
        <w:jc w:val="both"/>
        <w:rPr>
          <w:rFonts w:ascii="Cambria" w:hAnsi="Cambria" w:cstheme="majorHAnsi"/>
          <w:sz w:val="24"/>
          <w:szCs w:val="24"/>
        </w:rPr>
      </w:pPr>
      <w:r w:rsidRPr="003F3D8D">
        <w:rPr>
          <w:rFonts w:ascii="Cambria" w:eastAsiaTheme="minorHAnsi" w:hAnsi="Cambria" w:cstheme="majorHAnsi"/>
          <w:sz w:val="24"/>
          <w:szCs w:val="24"/>
          <w:lang w:eastAsia="en-US"/>
        </w:rPr>
        <w:t xml:space="preserve">Por este instrumento particular de Termo de Fomento que celebram entre si de um lado o MUNICÍPIO  </w:t>
      </w:r>
      <w:r w:rsidRPr="003F3D8D">
        <w:rPr>
          <w:rFonts w:ascii="Cambria" w:eastAsiaTheme="minorHAnsi" w:hAnsi="Cambria" w:cstheme="majorHAnsi"/>
          <w:bCs/>
          <w:sz w:val="24"/>
          <w:szCs w:val="24"/>
          <w:lang w:eastAsia="en-US"/>
        </w:rPr>
        <w:t>BOCAINA DE MINAS</w:t>
      </w:r>
      <w:r w:rsidRPr="003F3D8D">
        <w:rPr>
          <w:rFonts w:ascii="Cambria" w:eastAsiaTheme="minorHAnsi" w:hAnsi="Cambria" w:cstheme="majorHAnsi"/>
          <w:sz w:val="24"/>
          <w:szCs w:val="24"/>
          <w:lang w:eastAsia="en-US"/>
        </w:rPr>
        <w:t xml:space="preserve">, </w:t>
      </w:r>
      <w:r w:rsidRPr="003F3D8D">
        <w:rPr>
          <w:rFonts w:ascii="Cambria" w:eastAsiaTheme="minorHAnsi" w:hAnsi="Cambria" w:cstheme="majorHAnsi"/>
          <w:noProof/>
          <w:sz w:val="24"/>
          <w:szCs w:val="24"/>
          <w:lang w:eastAsia="en-US"/>
        </w:rPr>
        <w:t>pessoa jurídica de direito público interno, inscrito no CNPJ sob o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18.194.976/0001-60, com sede na Rua Capitão João Mariano Dias,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86,  Bairro Centro, na mesma cidade de Bocaina de Minas, Estado de Minas Gerais, neste ato representada pelo Prefeito Municipal, Senhor  </w:t>
      </w:r>
      <w:r w:rsidRPr="003F3D8D">
        <w:rPr>
          <w:rFonts w:ascii="Cambria" w:eastAsiaTheme="minorHAnsi" w:hAnsi="Cambria" w:cstheme="majorHAnsi"/>
          <w:b/>
          <w:bCs/>
          <w:caps/>
          <w:noProof/>
          <w:sz w:val="24"/>
          <w:szCs w:val="24"/>
          <w:lang w:eastAsia="en-US"/>
        </w:rPr>
        <w:t>WANDERSON ABRAÃO BENFICA</w:t>
      </w:r>
      <w:r w:rsidRPr="003F3D8D">
        <w:rPr>
          <w:rFonts w:ascii="Cambria" w:eastAsiaTheme="minorHAnsi" w:hAnsi="Cambria" w:cstheme="majorHAnsi"/>
          <w:noProof/>
          <w:sz w:val="24"/>
          <w:szCs w:val="24"/>
          <w:lang w:eastAsia="en-US"/>
        </w:rPr>
        <w:t>, brasileiro, casado, empresário, cadastrado no CPF sob o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490.913.366-68, </w:t>
      </w:r>
      <w:r w:rsidRPr="003F3D8D">
        <w:rPr>
          <w:rFonts w:ascii="Cambria" w:eastAsiaTheme="minorHAnsi" w:hAnsi="Cambria" w:cstheme="majorHAnsi"/>
          <w:sz w:val="24"/>
          <w:szCs w:val="24"/>
          <w:lang w:eastAsia="en-US"/>
        </w:rPr>
        <w:t xml:space="preserve">doravante denominado simplesmente MUNICÍPIO, e de outro lado </w:t>
      </w:r>
      <w:r w:rsidR="007C7211" w:rsidRPr="003F3D8D">
        <w:rPr>
          <w:rFonts w:ascii="Cambria" w:eastAsiaTheme="minorHAnsi" w:hAnsi="Cambria" w:cstheme="majorHAnsi"/>
          <w:sz w:val="24"/>
          <w:szCs w:val="24"/>
          <w:lang w:eastAsia="en-US"/>
        </w:rPr>
        <w:t xml:space="preserve"> A </w:t>
      </w:r>
      <w:r w:rsidR="007C7211" w:rsidRPr="003F3D8D">
        <w:rPr>
          <w:rFonts w:ascii="Cambria" w:hAnsi="Cambria" w:cstheme="majorHAnsi"/>
          <w:sz w:val="24"/>
          <w:szCs w:val="24"/>
        </w:rPr>
        <w:t xml:space="preserve">ASSOCIAÇÃO </w:t>
      </w:r>
      <w:r w:rsidR="006F0F6A" w:rsidRPr="003F3D8D">
        <w:rPr>
          <w:rFonts w:ascii="Cambria" w:hAnsi="Cambria" w:cstheme="majorHAnsi"/>
          <w:sz w:val="24"/>
          <w:szCs w:val="24"/>
        </w:rPr>
        <w:t>CASA DO BEM ESTAR DA CRIANÇA E DO ADOLESCENTE</w:t>
      </w:r>
      <w:r w:rsidR="007C7211" w:rsidRPr="003F3D8D">
        <w:rPr>
          <w:rFonts w:ascii="Cambria" w:hAnsi="Cambria" w:cstheme="majorHAnsi"/>
          <w:sz w:val="24"/>
          <w:szCs w:val="24"/>
        </w:rPr>
        <w:t xml:space="preserve">, </w:t>
      </w:r>
      <w:r w:rsidRPr="003F3D8D">
        <w:rPr>
          <w:rFonts w:ascii="Cambria" w:eastAsiaTheme="minorHAnsi" w:hAnsi="Cambria" w:cstheme="majorHAnsi"/>
          <w:sz w:val="24"/>
          <w:szCs w:val="24"/>
          <w:lang w:eastAsia="en-US"/>
        </w:rPr>
        <w:t xml:space="preserve">entidade pública de direito privado sem fins lucrativos, com sede à </w:t>
      </w:r>
      <w:r w:rsidR="006F0F6A" w:rsidRPr="003F3D8D">
        <w:rPr>
          <w:rFonts w:ascii="Cambria" w:hAnsi="Cambria" w:cstheme="majorHAnsi"/>
          <w:sz w:val="24"/>
          <w:szCs w:val="24"/>
        </w:rPr>
        <w:t xml:space="preserve">Rua Paraná, 37A, </w:t>
      </w:r>
      <w:r w:rsidR="007C7211" w:rsidRPr="003F3D8D">
        <w:rPr>
          <w:rFonts w:ascii="Cambria" w:hAnsi="Cambria" w:cstheme="majorHAnsi"/>
          <w:b/>
          <w:sz w:val="24"/>
          <w:szCs w:val="24"/>
        </w:rPr>
        <w:t>Bairro</w:t>
      </w:r>
      <w:r w:rsidR="007C7211" w:rsidRPr="003F3D8D">
        <w:rPr>
          <w:rFonts w:ascii="Cambria" w:hAnsi="Cambria" w:cstheme="majorHAnsi"/>
          <w:sz w:val="24"/>
          <w:szCs w:val="24"/>
        </w:rPr>
        <w:t>:</w:t>
      </w:r>
      <w:r w:rsidR="006F0F6A" w:rsidRPr="003F3D8D">
        <w:rPr>
          <w:rFonts w:ascii="Cambria" w:hAnsi="Cambria" w:cstheme="majorHAnsi"/>
          <w:sz w:val="24"/>
          <w:szCs w:val="24"/>
        </w:rPr>
        <w:t>Vila Dr. Julinho,</w:t>
      </w:r>
      <w:r w:rsidR="007C7211" w:rsidRPr="003F3D8D">
        <w:rPr>
          <w:rFonts w:ascii="Cambria" w:hAnsi="Cambria" w:cstheme="majorHAnsi"/>
          <w:b/>
          <w:sz w:val="24"/>
          <w:szCs w:val="24"/>
        </w:rPr>
        <w:t>CEP</w:t>
      </w:r>
      <w:r w:rsidR="007C7211" w:rsidRPr="003F3D8D">
        <w:rPr>
          <w:rFonts w:ascii="Cambria" w:hAnsi="Cambria" w:cstheme="majorHAnsi"/>
          <w:sz w:val="24"/>
          <w:szCs w:val="24"/>
        </w:rPr>
        <w:t xml:space="preserve">: </w:t>
      </w:r>
      <w:r w:rsidR="006F0F6A" w:rsidRPr="003F3D8D">
        <w:rPr>
          <w:rFonts w:ascii="Cambria" w:hAnsi="Cambria" w:cstheme="majorHAnsi"/>
          <w:sz w:val="24"/>
          <w:szCs w:val="24"/>
        </w:rPr>
        <w:t>37450-0000</w:t>
      </w:r>
      <w:r w:rsidR="007C7211" w:rsidRPr="003F3D8D">
        <w:rPr>
          <w:rFonts w:ascii="Cambria" w:hAnsi="Cambria" w:cstheme="majorHAnsi"/>
          <w:sz w:val="24"/>
          <w:szCs w:val="24"/>
        </w:rPr>
        <w:t xml:space="preserve">– </w:t>
      </w:r>
      <w:r w:rsidR="007C7211" w:rsidRPr="003F3D8D">
        <w:rPr>
          <w:rFonts w:ascii="Cambria" w:hAnsi="Cambria" w:cstheme="majorHAnsi"/>
          <w:b/>
          <w:sz w:val="24"/>
          <w:szCs w:val="24"/>
        </w:rPr>
        <w:t>Cidade:</w:t>
      </w:r>
      <w:r w:rsidR="006F0F6A" w:rsidRPr="003F3D8D">
        <w:rPr>
          <w:rFonts w:ascii="Cambria" w:hAnsi="Cambria" w:cstheme="majorHAnsi"/>
          <w:sz w:val="24"/>
          <w:szCs w:val="24"/>
        </w:rPr>
        <w:t>Aiuruoca</w:t>
      </w:r>
      <w:r w:rsidR="007C7211" w:rsidRPr="003F3D8D">
        <w:rPr>
          <w:rFonts w:ascii="Cambria" w:hAnsi="Cambria" w:cstheme="majorHAnsi"/>
          <w:sz w:val="24"/>
          <w:szCs w:val="24"/>
        </w:rPr>
        <w:t>/MG,</w:t>
      </w:r>
      <w:r w:rsidRPr="003F3D8D">
        <w:rPr>
          <w:rFonts w:ascii="Cambria" w:eastAsiaTheme="minorHAnsi" w:hAnsi="Cambria" w:cstheme="majorHAnsi"/>
          <w:sz w:val="24"/>
          <w:szCs w:val="24"/>
          <w:lang w:eastAsia="en-US"/>
        </w:rPr>
        <w:t xml:space="preserve"> inscrito no CNPJ sob n.º </w:t>
      </w:r>
      <w:r w:rsidR="006F0F6A" w:rsidRPr="003F3D8D">
        <w:rPr>
          <w:rFonts w:ascii="Cambria" w:hAnsi="Cambria" w:cstheme="majorHAnsi"/>
          <w:sz w:val="24"/>
          <w:szCs w:val="24"/>
        </w:rPr>
        <w:t>08.464.977/0001-71</w:t>
      </w:r>
      <w:r w:rsidRPr="003F3D8D">
        <w:rPr>
          <w:rFonts w:ascii="Cambria" w:eastAsiaTheme="minorHAnsi" w:hAnsi="Cambria" w:cstheme="majorHAnsi"/>
          <w:color w:val="auto"/>
          <w:sz w:val="24"/>
          <w:szCs w:val="24"/>
          <w:lang w:eastAsia="en-US"/>
        </w:rPr>
        <w:t>,neste ato representada pelo seu Presidente</w:t>
      </w:r>
      <w:r w:rsidR="00192257">
        <w:rPr>
          <w:rFonts w:ascii="Cambria" w:eastAsiaTheme="minorHAnsi" w:hAnsi="Cambria" w:cstheme="majorHAnsi"/>
          <w:color w:val="auto"/>
          <w:sz w:val="24"/>
          <w:szCs w:val="24"/>
          <w:lang w:eastAsia="en-US"/>
        </w:rPr>
        <w:t xml:space="preserve"> </w:t>
      </w:r>
      <w:r w:rsidR="006F0F6A" w:rsidRPr="003F3D8D">
        <w:rPr>
          <w:rFonts w:ascii="Cambria" w:hAnsi="Cambria" w:cstheme="majorHAnsi"/>
          <w:sz w:val="24"/>
          <w:szCs w:val="24"/>
        </w:rPr>
        <w:t>ANDRESA MARIA CAMPOS DA CUNHA</w:t>
      </w:r>
      <w:r w:rsidRPr="003F3D8D">
        <w:rPr>
          <w:rFonts w:ascii="Cambria" w:eastAsiaTheme="minorHAnsi" w:hAnsi="Cambria" w:cstheme="majorHAnsi"/>
          <w:color w:val="auto"/>
          <w:sz w:val="24"/>
          <w:szCs w:val="24"/>
          <w:lang w:eastAsia="en-US"/>
        </w:rPr>
        <w:t>,</w:t>
      </w:r>
      <w:r w:rsidR="00192257">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portador do RG nº</w:t>
      </w:r>
      <w:r w:rsidR="006F0F6A" w:rsidRPr="003F3D8D">
        <w:rPr>
          <w:rFonts w:ascii="Cambria" w:hAnsi="Cambria" w:cstheme="majorHAnsi"/>
          <w:sz w:val="24"/>
          <w:szCs w:val="24"/>
        </w:rPr>
        <w:t>MG 10.739.489 SSP/MG</w:t>
      </w:r>
      <w:r w:rsidRPr="003F3D8D">
        <w:rPr>
          <w:rFonts w:ascii="Cambria" w:eastAsiaTheme="minorHAnsi" w:hAnsi="Cambria" w:cstheme="majorHAnsi"/>
          <w:color w:val="auto"/>
          <w:sz w:val="24"/>
          <w:szCs w:val="24"/>
          <w:lang w:eastAsia="en-US"/>
        </w:rPr>
        <w:t>e do CPF nº</w:t>
      </w:r>
      <w:r w:rsidR="006F0F6A" w:rsidRPr="003F3D8D">
        <w:rPr>
          <w:rFonts w:ascii="Cambria" w:hAnsi="Cambria" w:cstheme="majorHAnsi"/>
          <w:sz w:val="24"/>
          <w:szCs w:val="24"/>
        </w:rPr>
        <w:t>037.545.856-57</w:t>
      </w:r>
      <w:r w:rsidRPr="003F3D8D">
        <w:rPr>
          <w:rFonts w:ascii="Cambria" w:eastAsiaTheme="minorHAnsi" w:hAnsi="Cambria" w:cstheme="majorHAnsi"/>
          <w:color w:val="auto"/>
          <w:sz w:val="24"/>
          <w:szCs w:val="24"/>
          <w:lang w:eastAsia="en-US"/>
        </w:rPr>
        <w:t>, residente e domiciliad</w:t>
      </w:r>
      <w:r w:rsidR="006F0F6A" w:rsidRPr="003F3D8D">
        <w:rPr>
          <w:rFonts w:ascii="Cambria" w:eastAsiaTheme="minorHAnsi" w:hAnsi="Cambria" w:cstheme="majorHAnsi"/>
          <w:color w:val="auto"/>
          <w:sz w:val="24"/>
          <w:szCs w:val="24"/>
          <w:lang w:eastAsia="en-US"/>
        </w:rPr>
        <w:t>a</w:t>
      </w:r>
      <w:r w:rsidR="006F0F6A" w:rsidRPr="003F3D8D">
        <w:rPr>
          <w:rFonts w:ascii="Cambria" w:hAnsi="Cambria" w:cstheme="majorHAnsi"/>
          <w:sz w:val="24"/>
          <w:szCs w:val="24"/>
        </w:rPr>
        <w:t>RUA FELIPE SENADOR, 670, CENTRO, AIURUOCA -</w:t>
      </w:r>
      <w:r w:rsidR="007C7211" w:rsidRPr="003F3D8D">
        <w:rPr>
          <w:rFonts w:ascii="Cambria" w:hAnsi="Cambria" w:cstheme="majorHAnsi"/>
          <w:sz w:val="24"/>
          <w:szCs w:val="24"/>
        </w:rPr>
        <w:t xml:space="preserve"> MG</w:t>
      </w:r>
      <w:r w:rsidRPr="003F3D8D">
        <w:rPr>
          <w:rFonts w:ascii="Cambria" w:eastAsiaTheme="minorHAnsi" w:hAnsi="Cambria" w:cstheme="majorHAnsi"/>
          <w:color w:val="auto"/>
          <w:sz w:val="24"/>
          <w:szCs w:val="24"/>
          <w:lang w:eastAsia="en-US"/>
        </w:rPr>
        <w:t>, doravante denominada simplesmente ENTIDADE, resolvem celebrar o presente Termo de Fomento, mediante a estipulação das seguintes cláusulas e condições:</w:t>
      </w:r>
    </w:p>
    <w:p w:rsidR="00412513" w:rsidRPr="003F3D8D" w:rsidRDefault="00412513" w:rsidP="004C7897">
      <w:pPr>
        <w:spacing w:before="240"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CLÁUSULA PRIMEIRA – DO OBJETO</w:t>
      </w:r>
    </w:p>
    <w:p w:rsidR="003F3D8D" w:rsidRPr="003F3D8D" w:rsidRDefault="00412513" w:rsidP="00412513">
      <w:pPr>
        <w:spacing w:after="160" w:line="259" w:lineRule="auto"/>
        <w:jc w:val="both"/>
        <w:rPr>
          <w:rFonts w:ascii="Cambria" w:hAnsi="Cambria" w:cstheme="majorHAnsi"/>
          <w:sz w:val="24"/>
          <w:szCs w:val="24"/>
        </w:rPr>
      </w:pPr>
      <w:r w:rsidRPr="003F3D8D">
        <w:rPr>
          <w:rFonts w:ascii="Cambria" w:eastAsiaTheme="minorHAnsi" w:hAnsi="Cambria" w:cstheme="majorHAnsi"/>
          <w:color w:val="auto"/>
          <w:sz w:val="24"/>
          <w:szCs w:val="24"/>
          <w:lang w:eastAsia="en-US"/>
        </w:rPr>
        <w:t xml:space="preserve"> O presente instrumento tem por objeto a execução do </w:t>
      </w:r>
      <w:r w:rsidR="004C7897" w:rsidRPr="003F3D8D">
        <w:rPr>
          <w:rFonts w:ascii="Cambria" w:eastAsiaTheme="minorHAnsi" w:hAnsi="Cambria" w:cstheme="majorHAnsi"/>
          <w:color w:val="auto"/>
          <w:sz w:val="24"/>
          <w:szCs w:val="24"/>
          <w:lang w:eastAsia="en-US"/>
        </w:rPr>
        <w:t xml:space="preserve">PLANO DE TRABALHO apresentado pela </w:t>
      </w:r>
      <w:r w:rsidR="006F0F6A" w:rsidRPr="003F3D8D">
        <w:rPr>
          <w:rFonts w:ascii="Cambria" w:hAnsi="Cambria" w:cstheme="majorHAnsi"/>
          <w:sz w:val="24"/>
          <w:szCs w:val="24"/>
        </w:rPr>
        <w:t>ASSOCIAÇÃO CASA DO BEM ESTAR DA CRIANÇA E DO ADOLESCENTE</w:t>
      </w:r>
      <w:r w:rsidR="004C7897" w:rsidRPr="003F3D8D">
        <w:rPr>
          <w:rFonts w:ascii="Cambria" w:hAnsi="Cambria" w:cstheme="majorHAnsi"/>
          <w:color w:val="auto"/>
          <w:sz w:val="24"/>
          <w:szCs w:val="24"/>
        </w:rPr>
        <w:t xml:space="preserve"> com o objetivo de </w:t>
      </w:r>
      <w:r w:rsidR="004C7897" w:rsidRPr="003F3D8D">
        <w:rPr>
          <w:rFonts w:ascii="Cambria" w:hAnsi="Cambria" w:cstheme="majorHAnsi"/>
          <w:sz w:val="24"/>
          <w:szCs w:val="24"/>
        </w:rPr>
        <w:t xml:space="preserve">oferecer </w:t>
      </w:r>
      <w:r w:rsidR="006F0F6A" w:rsidRPr="003F3D8D">
        <w:rPr>
          <w:rFonts w:ascii="Cambria" w:hAnsi="Cambria" w:cstheme="majorHAnsi"/>
          <w:sz w:val="24"/>
          <w:szCs w:val="24"/>
        </w:rPr>
        <w:t>Atendimento a no máximo 12 Crianças</w:t>
      </w:r>
      <w:r w:rsidR="003F3D8D" w:rsidRPr="003F3D8D">
        <w:rPr>
          <w:rFonts w:ascii="Cambria" w:hAnsi="Cambria" w:cstheme="majorHAnsi"/>
          <w:sz w:val="24"/>
          <w:szCs w:val="24"/>
        </w:rPr>
        <w:t>e adolescentes da Comarca de Aiuruoca em situação de abandono e em situação de risco social e pessoal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SEGUNDA – DAS OBRIGAÇÕES DAS PARTES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primeira</w:t>
      </w:r>
      <w:r w:rsidRPr="003F3D8D">
        <w:rPr>
          <w:rFonts w:ascii="Cambria" w:eastAsiaTheme="minorHAnsi" w:hAnsi="Cambria" w:cstheme="majorHAnsi"/>
          <w:color w:val="auto"/>
          <w:sz w:val="24"/>
          <w:szCs w:val="24"/>
          <w:lang w:eastAsia="en-US"/>
        </w:rPr>
        <w:t xml:space="preserve"> - O MUNICÍPIO obriga-se 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Repassar os recursos necessários ao desenvolvimento do objeto da presente parceria nas datas definidas no cronograma de financeiro especificado no presente Termo de Fomento;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Acompanhar e fiscalizar a execução da parceria por meio do Gestor da Parceria adiante nomeado e da Comissão de Monitoramento e Avaliação;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 xml:space="preserve">III. Assumir ou transferir a responsabilidade pela execução do objeto, no caso de paralisação ou da ocorrência de fato relevante, de modo a evitar sua descontinuidade;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IV. Emitir parecer técnico conclusivo de análise da prestação de contas</w:t>
      </w:r>
      <w:r w:rsidR="001851E7" w:rsidRPr="003F3D8D">
        <w:rPr>
          <w:rFonts w:ascii="Cambria" w:eastAsiaTheme="minorHAnsi" w:hAnsi="Cambria" w:cstheme="majorHAnsi"/>
          <w:color w:val="auto"/>
          <w:sz w:val="24"/>
          <w:szCs w:val="24"/>
          <w:lang w:eastAsia="en-US"/>
        </w:rPr>
        <w:t xml:space="preserve"> parcial e</w:t>
      </w:r>
      <w:r w:rsidRPr="003F3D8D">
        <w:rPr>
          <w:rFonts w:ascii="Cambria" w:eastAsiaTheme="minorHAnsi" w:hAnsi="Cambria" w:cstheme="majorHAnsi"/>
          <w:color w:val="auto"/>
          <w:sz w:val="24"/>
          <w:szCs w:val="24"/>
          <w:lang w:eastAsia="en-US"/>
        </w:rPr>
        <w:t xml:space="preserve"> final, com base no relatório técnico do Gestor da Parceria até </w:t>
      </w:r>
      <w:r w:rsidR="003F3D8D" w:rsidRPr="003F3D8D">
        <w:rPr>
          <w:rFonts w:ascii="Cambria" w:eastAsiaTheme="minorHAnsi" w:hAnsi="Cambria" w:cstheme="majorHAnsi"/>
          <w:color w:val="auto"/>
          <w:sz w:val="24"/>
          <w:szCs w:val="24"/>
          <w:lang w:eastAsia="en-US"/>
        </w:rPr>
        <w:t>30</w:t>
      </w:r>
      <w:r w:rsidR="001851E7" w:rsidRPr="003F3D8D">
        <w:rPr>
          <w:rFonts w:ascii="Cambria" w:eastAsiaTheme="minorHAnsi" w:hAnsi="Cambria" w:cstheme="majorHAnsi"/>
          <w:color w:val="auto"/>
          <w:sz w:val="24"/>
          <w:szCs w:val="24"/>
          <w:lang w:eastAsia="en-US"/>
        </w:rPr>
        <w:t xml:space="preserve"> dias após a entrega da prestação de contas parcial</w:t>
      </w:r>
      <w:r w:rsidR="003F3D8D" w:rsidRPr="003F3D8D">
        <w:rPr>
          <w:rFonts w:ascii="Cambria" w:eastAsiaTheme="minorHAnsi" w:hAnsi="Cambria" w:cstheme="majorHAnsi"/>
          <w:color w:val="auto"/>
          <w:sz w:val="24"/>
          <w:szCs w:val="24"/>
          <w:lang w:eastAsia="en-US"/>
        </w:rPr>
        <w:t xml:space="preserve"> e/ou  final</w:t>
      </w:r>
      <w:r w:rsidR="001851E7" w:rsidRPr="003F3D8D">
        <w:rPr>
          <w:rFonts w:ascii="Cambria" w:eastAsiaTheme="minorHAnsi" w:hAnsi="Cambria" w:cstheme="majorHAnsi"/>
          <w:color w:val="auto"/>
          <w:sz w:val="24"/>
          <w:szCs w:val="24"/>
          <w:lang w:eastAsia="en-US"/>
        </w:rPr>
        <w:t xml:space="preserve"> pela </w:t>
      </w:r>
      <w:r w:rsidR="003F3D8D" w:rsidRPr="003F3D8D">
        <w:rPr>
          <w:rFonts w:ascii="Cambria" w:eastAsiaTheme="minorHAnsi" w:hAnsi="Cambria" w:cstheme="majorHAnsi"/>
          <w:color w:val="auto"/>
          <w:sz w:val="24"/>
          <w:szCs w:val="24"/>
          <w:lang w:eastAsia="en-US"/>
        </w:rPr>
        <w:t>ENTIDADE</w:t>
      </w:r>
      <w:r w:rsidRPr="003F3D8D">
        <w:rPr>
          <w:rFonts w:ascii="Cambria" w:eastAsiaTheme="minorHAnsi" w:hAnsi="Cambria" w:cstheme="majorHAnsi"/>
          <w:color w:val="auto"/>
          <w:sz w:val="24"/>
          <w:szCs w:val="24"/>
          <w:lang w:eastAsia="en-US"/>
        </w:rPr>
        <w:t xml:space="preserve">;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 Disponibilizar em seu site oficial na internet, informações sobre a parceria ora celebrada por prazo não inferior a 5 (cinco) anos, contados da apreciação da prestação de contas final;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segunda</w:t>
      </w:r>
      <w:r w:rsidRPr="003F3D8D">
        <w:rPr>
          <w:rFonts w:ascii="Cambria" w:eastAsiaTheme="minorHAnsi" w:hAnsi="Cambria" w:cstheme="majorHAnsi"/>
          <w:color w:val="auto"/>
          <w:sz w:val="24"/>
          <w:szCs w:val="24"/>
          <w:lang w:eastAsia="en-US"/>
        </w:rPr>
        <w:t xml:space="preserve"> – A ENTIDADE obriga-se 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Divulgar em seu site na internet, caso o tenha, e em locais visíveis de sua sede social a parceria ora celebrada com o MUNICÍPIO;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II. Proceder a seleção e a contratação de equipe envolvida na execução do termo conforme os princípios da administração pública previstos no caput do art. 37 da Constituição Federal;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III. Manter e movimentar os recursos na conta bancária específica da parceria em instituição financeira indicada pelo MUNICÍPIO;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IV. Responsabilizar-se exclusivamente pelo gerenciamento administrativo e financeiro dos recursos recebidos, inclusive no que diz respeito às despesas de custeio, de investimento e de pessoal;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 Responsabilizar-se exclusivamente pelo pagamento dos encargos trabalhistas, previdenciários, fiscais e comerciais relativos ao funcionamento da instituição e ao adimplemento do Termo de Fomento, não se caracterizando responsabilidade solidária ou subsidiária do MUNICÍPIO os respectivos pagamentos, qualquer oneração do objeto da parceria ou restrição à sua execução;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 Permitir o livre acesso dos membros da Comissão de Monitoramento e Avaliação, Gestor da Parceria, Controle Interno Municipal, dos Conselheiros Municipais e do Tribunal de Contas do Estado correspondentes aos processos, aos documentos, às informações referentes aos instrumentos de transferências objetos deste Termo, bem como aos locais de execução das atividades constantes do Plano de Trabalho;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VII. Apresentar prestação de contas que contenha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3F3D8D"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VIII. Manter em seu arquivo os documentos originais que compõem a prestação de contas, durante o prazo de 10 (dez) anos, contado do dia útil subsequente ao da prestação de contas;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IX. Informar à Administração Municipal, por meio do Gestor da Parceria, qualquer alteração da composição de sua Diretoria e ou no Estatuto Social.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TERCEIRA – DA PROGRAMAÇÃO ORÇAMENTÁRIA E FINANCEIRA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MUNICÍPIO repassará a título de subvenção, no presente exercício, até o valor total de R$ </w:t>
      </w:r>
      <w:r w:rsidR="003F3D8D" w:rsidRPr="003F3D8D">
        <w:rPr>
          <w:rFonts w:ascii="Cambria" w:eastAsiaTheme="minorHAnsi" w:hAnsi="Cambria" w:cstheme="majorHAnsi"/>
          <w:color w:val="auto"/>
          <w:sz w:val="24"/>
          <w:szCs w:val="24"/>
          <w:lang w:eastAsia="en-US"/>
        </w:rPr>
        <w:t>3.720,60</w:t>
      </w:r>
      <w:r w:rsidRPr="003F3D8D">
        <w:rPr>
          <w:rFonts w:ascii="Cambria" w:eastAsiaTheme="minorHAnsi" w:hAnsi="Cambria" w:cstheme="majorHAnsi"/>
          <w:color w:val="auto"/>
          <w:sz w:val="24"/>
          <w:szCs w:val="24"/>
          <w:lang w:eastAsia="en-US"/>
        </w:rPr>
        <w:t>(</w:t>
      </w:r>
      <w:r w:rsidR="003F3D8D" w:rsidRPr="003F3D8D">
        <w:rPr>
          <w:rFonts w:ascii="Cambria" w:eastAsiaTheme="minorHAnsi" w:hAnsi="Cambria" w:cstheme="majorHAnsi"/>
          <w:color w:val="auto"/>
          <w:sz w:val="24"/>
          <w:szCs w:val="24"/>
          <w:lang w:eastAsia="en-US"/>
        </w:rPr>
        <w:t>três mil setecentos e vinte reais e sessenta centavos</w:t>
      </w:r>
      <w:r w:rsidR="001851E7" w:rsidRPr="003F3D8D">
        <w:rPr>
          <w:rFonts w:ascii="Cambria" w:eastAsiaTheme="minorHAnsi" w:hAnsi="Cambria" w:cstheme="majorHAnsi"/>
          <w:color w:val="auto"/>
          <w:sz w:val="24"/>
          <w:szCs w:val="24"/>
          <w:lang w:eastAsia="en-US"/>
        </w:rPr>
        <w:t>)</w:t>
      </w:r>
      <w:r w:rsidRPr="003F3D8D">
        <w:rPr>
          <w:rFonts w:ascii="Cambria" w:eastAsiaTheme="minorHAnsi" w:hAnsi="Cambria" w:cstheme="majorHAnsi"/>
          <w:color w:val="auto"/>
          <w:sz w:val="24"/>
          <w:szCs w:val="24"/>
          <w:lang w:eastAsia="en-US"/>
        </w:rPr>
        <w:t xml:space="preserve">, em parcelas mensais e consecutivas a serem depositadas na </w:t>
      </w:r>
      <w:r w:rsidR="001851E7" w:rsidRPr="003F3D8D">
        <w:rPr>
          <w:rFonts w:ascii="Cambria" w:eastAsiaTheme="minorHAnsi" w:hAnsi="Cambria" w:cstheme="majorHAnsi"/>
          <w:color w:val="auto"/>
          <w:sz w:val="24"/>
          <w:szCs w:val="24"/>
          <w:lang w:eastAsia="en-US"/>
        </w:rPr>
        <w:t>Conta bancária</w:t>
      </w:r>
      <w:r w:rsidR="001851E7" w:rsidRPr="003F3D8D">
        <w:rPr>
          <w:rFonts w:ascii="Cambria" w:hAnsi="Cambria" w:cstheme="majorHAnsi"/>
          <w:b/>
          <w:sz w:val="24"/>
          <w:szCs w:val="24"/>
        </w:rPr>
        <w:t>Nº</w:t>
      </w:r>
      <w:r w:rsidR="003F3D8D" w:rsidRPr="003F3D8D">
        <w:rPr>
          <w:rFonts w:ascii="Cambria" w:hAnsi="Cambria" w:cstheme="majorHAnsi"/>
          <w:sz w:val="24"/>
          <w:szCs w:val="24"/>
        </w:rPr>
        <w:t>6930-2</w:t>
      </w:r>
      <w:r w:rsidR="003F3D8D">
        <w:rPr>
          <w:rFonts w:ascii="Cambria" w:hAnsi="Cambria" w:cstheme="majorHAnsi"/>
          <w:sz w:val="24"/>
          <w:szCs w:val="24"/>
        </w:rPr>
        <w:t xml:space="preserve">, </w:t>
      </w:r>
      <w:r w:rsidR="001851E7" w:rsidRPr="003F3D8D">
        <w:rPr>
          <w:rFonts w:ascii="Cambria" w:hAnsi="Cambria" w:cstheme="majorHAnsi"/>
          <w:b/>
          <w:sz w:val="24"/>
          <w:szCs w:val="24"/>
        </w:rPr>
        <w:t xml:space="preserve">Banco: </w:t>
      </w:r>
      <w:r w:rsidR="001851E7" w:rsidRPr="003F3D8D">
        <w:rPr>
          <w:rFonts w:ascii="Cambria" w:hAnsi="Cambria" w:cstheme="majorHAnsi"/>
          <w:sz w:val="24"/>
          <w:szCs w:val="24"/>
        </w:rPr>
        <w:t xml:space="preserve">Bradesco  </w:t>
      </w:r>
      <w:r w:rsidR="001851E7" w:rsidRPr="003F3D8D">
        <w:rPr>
          <w:rFonts w:ascii="Cambria" w:hAnsi="Cambria" w:cstheme="majorHAnsi"/>
          <w:b/>
          <w:sz w:val="24"/>
          <w:szCs w:val="24"/>
        </w:rPr>
        <w:t>Agência:</w:t>
      </w:r>
      <w:r w:rsidR="003F3D8D" w:rsidRPr="003F3D8D">
        <w:rPr>
          <w:rFonts w:ascii="Cambria" w:hAnsi="Cambria" w:cstheme="majorHAnsi"/>
          <w:sz w:val="24"/>
          <w:szCs w:val="24"/>
        </w:rPr>
        <w:t>571-1</w:t>
      </w:r>
      <w:r w:rsidRPr="003F3D8D">
        <w:rPr>
          <w:rFonts w:ascii="Cambria" w:eastAsiaTheme="minorHAnsi" w:hAnsi="Cambria" w:cstheme="majorHAnsi"/>
          <w:color w:val="auto"/>
          <w:sz w:val="24"/>
          <w:szCs w:val="24"/>
          <w:lang w:eastAsia="en-US"/>
        </w:rPr>
        <w:t>, conforme cronograma financeiro de desembolso abaixo especificado:</w:t>
      </w:r>
    </w:p>
    <w:tbl>
      <w:tblPr>
        <w:tblW w:w="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tblGrid>
      <w:tr w:rsidR="003F3D8D" w:rsidRPr="003F3D8D" w:rsidTr="001D3F47">
        <w:trPr>
          <w:trHeight w:hRule="exact" w:val="284"/>
          <w:jc w:val="center"/>
        </w:trPr>
        <w:tc>
          <w:tcPr>
            <w:tcW w:w="1458" w:type="dxa"/>
          </w:tcPr>
          <w:p w:rsidR="003F3D8D" w:rsidRPr="003F3D8D" w:rsidRDefault="003F3D8D" w:rsidP="001D3F47">
            <w:pPr>
              <w:shd w:val="clear" w:color="auto" w:fill="FFFFFF" w:themeFill="background1"/>
              <w:snapToGrid w:val="0"/>
              <w:spacing w:line="288" w:lineRule="auto"/>
              <w:jc w:val="center"/>
              <w:rPr>
                <w:rFonts w:ascii="Cambria" w:hAnsi="Cambria" w:cstheme="majorHAnsi"/>
                <w:b/>
                <w:sz w:val="24"/>
                <w:szCs w:val="24"/>
              </w:rPr>
            </w:pPr>
            <w:r w:rsidRPr="003F3D8D">
              <w:rPr>
                <w:rFonts w:ascii="Cambria" w:hAnsi="Cambria" w:cstheme="majorHAnsi"/>
                <w:b/>
                <w:sz w:val="24"/>
                <w:szCs w:val="24"/>
              </w:rPr>
              <w:t>1º MÊS</w:t>
            </w:r>
          </w:p>
        </w:tc>
        <w:tc>
          <w:tcPr>
            <w:tcW w:w="1458" w:type="dxa"/>
          </w:tcPr>
          <w:p w:rsidR="003F3D8D" w:rsidRPr="003F3D8D" w:rsidRDefault="003F3D8D" w:rsidP="001D3F47">
            <w:pPr>
              <w:shd w:val="clear" w:color="auto" w:fill="FFFFFF" w:themeFill="background1"/>
              <w:snapToGrid w:val="0"/>
              <w:spacing w:line="288" w:lineRule="auto"/>
              <w:jc w:val="center"/>
              <w:rPr>
                <w:rFonts w:ascii="Cambria" w:hAnsi="Cambria" w:cstheme="majorHAnsi"/>
                <w:b/>
                <w:sz w:val="24"/>
                <w:szCs w:val="24"/>
              </w:rPr>
            </w:pPr>
            <w:r w:rsidRPr="003F3D8D">
              <w:rPr>
                <w:rFonts w:ascii="Cambria" w:hAnsi="Cambria" w:cstheme="majorHAnsi"/>
                <w:b/>
                <w:sz w:val="24"/>
                <w:szCs w:val="24"/>
              </w:rPr>
              <w:t>2º MÊS</w:t>
            </w:r>
          </w:p>
        </w:tc>
        <w:tc>
          <w:tcPr>
            <w:tcW w:w="1458" w:type="dxa"/>
          </w:tcPr>
          <w:p w:rsidR="003F3D8D" w:rsidRPr="003F3D8D" w:rsidRDefault="003F3D8D" w:rsidP="001D3F47">
            <w:pPr>
              <w:shd w:val="clear" w:color="auto" w:fill="FFFFFF" w:themeFill="background1"/>
              <w:snapToGrid w:val="0"/>
              <w:spacing w:line="288" w:lineRule="auto"/>
              <w:jc w:val="center"/>
              <w:rPr>
                <w:rFonts w:ascii="Cambria" w:hAnsi="Cambria" w:cstheme="majorHAnsi"/>
                <w:b/>
                <w:sz w:val="24"/>
                <w:szCs w:val="24"/>
              </w:rPr>
            </w:pPr>
            <w:r w:rsidRPr="003F3D8D">
              <w:rPr>
                <w:rFonts w:ascii="Cambria" w:hAnsi="Cambria" w:cstheme="majorHAnsi"/>
                <w:b/>
                <w:sz w:val="24"/>
                <w:szCs w:val="24"/>
              </w:rPr>
              <w:t>3º MÊS</w:t>
            </w:r>
          </w:p>
        </w:tc>
      </w:tr>
      <w:tr w:rsidR="003F3D8D" w:rsidRPr="003F3D8D" w:rsidTr="001D3F47">
        <w:trPr>
          <w:trHeight w:val="737"/>
          <w:jc w:val="center"/>
        </w:trPr>
        <w:tc>
          <w:tcPr>
            <w:tcW w:w="1458" w:type="dxa"/>
          </w:tcPr>
          <w:p w:rsidR="003F3D8D" w:rsidRPr="003F3D8D" w:rsidRDefault="003F3D8D" w:rsidP="001D3F47">
            <w:pPr>
              <w:shd w:val="clear" w:color="auto" w:fill="FFFFFF" w:themeFill="background1"/>
              <w:snapToGrid w:val="0"/>
              <w:spacing w:line="288" w:lineRule="auto"/>
              <w:rPr>
                <w:rFonts w:ascii="Cambria" w:hAnsi="Cambria" w:cstheme="majorHAnsi"/>
                <w:sz w:val="24"/>
                <w:szCs w:val="24"/>
              </w:rPr>
            </w:pPr>
            <w:r w:rsidRPr="003F3D8D">
              <w:rPr>
                <w:rFonts w:ascii="Cambria" w:hAnsi="Cambria" w:cstheme="majorHAnsi"/>
                <w:sz w:val="24"/>
                <w:szCs w:val="24"/>
              </w:rPr>
              <w:t>R$ 1.240,20</w:t>
            </w:r>
          </w:p>
        </w:tc>
        <w:tc>
          <w:tcPr>
            <w:tcW w:w="1458" w:type="dxa"/>
          </w:tcPr>
          <w:p w:rsidR="003F3D8D" w:rsidRPr="003F3D8D" w:rsidRDefault="003F3D8D" w:rsidP="001D3F47">
            <w:pPr>
              <w:shd w:val="clear" w:color="auto" w:fill="FFFFFF" w:themeFill="background1"/>
              <w:rPr>
                <w:rFonts w:ascii="Cambria" w:hAnsi="Cambria" w:cstheme="majorHAnsi"/>
                <w:sz w:val="24"/>
                <w:szCs w:val="24"/>
              </w:rPr>
            </w:pPr>
            <w:r w:rsidRPr="003F3D8D">
              <w:rPr>
                <w:rFonts w:ascii="Cambria" w:hAnsi="Cambria" w:cstheme="majorHAnsi"/>
                <w:sz w:val="24"/>
                <w:szCs w:val="24"/>
              </w:rPr>
              <w:t>R$ 1.240,20</w:t>
            </w:r>
          </w:p>
        </w:tc>
        <w:tc>
          <w:tcPr>
            <w:tcW w:w="1458" w:type="dxa"/>
          </w:tcPr>
          <w:p w:rsidR="003F3D8D" w:rsidRPr="003F3D8D" w:rsidRDefault="003F3D8D" w:rsidP="001D3F47">
            <w:pPr>
              <w:shd w:val="clear" w:color="auto" w:fill="FFFFFF" w:themeFill="background1"/>
              <w:rPr>
                <w:rFonts w:ascii="Cambria" w:hAnsi="Cambria" w:cstheme="majorHAnsi"/>
                <w:sz w:val="24"/>
                <w:szCs w:val="24"/>
              </w:rPr>
            </w:pPr>
            <w:r w:rsidRPr="003F3D8D">
              <w:rPr>
                <w:rFonts w:ascii="Cambria" w:hAnsi="Cambria" w:cstheme="majorHAnsi"/>
                <w:sz w:val="24"/>
                <w:szCs w:val="24"/>
              </w:rPr>
              <w:t>R$ 1.240,20</w:t>
            </w:r>
          </w:p>
        </w:tc>
      </w:tr>
    </w:tbl>
    <w:p w:rsidR="00DE0AD7" w:rsidRDefault="00DE0AD7" w:rsidP="00412513">
      <w:pPr>
        <w:spacing w:after="160" w:line="259" w:lineRule="auto"/>
        <w:jc w:val="both"/>
        <w:rPr>
          <w:rFonts w:ascii="Cambria" w:eastAsiaTheme="minorHAnsi" w:hAnsi="Cambria" w:cstheme="majorHAnsi"/>
          <w:b/>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primeira</w:t>
      </w:r>
      <w:r w:rsidRPr="003F3D8D">
        <w:rPr>
          <w:rFonts w:ascii="Cambria" w:eastAsiaTheme="minorHAnsi" w:hAnsi="Cambria" w:cstheme="majorHAnsi"/>
          <w:color w:val="auto"/>
          <w:sz w:val="24"/>
          <w:szCs w:val="24"/>
          <w:lang w:eastAsia="en-US"/>
        </w:rPr>
        <w:t xml:space="preserve">-  As despesas decorrentes da presente lei correrão por conta da seguinte dotação consignada no orçamento vigente: </w:t>
      </w:r>
    </w:p>
    <w:p w:rsidR="00412513" w:rsidRPr="00DE0AD7" w:rsidRDefault="001851E7" w:rsidP="00412513">
      <w:pPr>
        <w:spacing w:after="160" w:line="259" w:lineRule="auto"/>
        <w:jc w:val="both"/>
        <w:rPr>
          <w:rFonts w:ascii="Cambria" w:eastAsiaTheme="minorHAnsi" w:hAnsi="Cambria" w:cstheme="majorHAnsi"/>
          <w:b/>
          <w:color w:val="auto"/>
          <w:sz w:val="24"/>
          <w:szCs w:val="24"/>
          <w:lang w:eastAsia="en-US"/>
        </w:rPr>
      </w:pPr>
      <w:r w:rsidRPr="00DE0AD7">
        <w:rPr>
          <w:rFonts w:ascii="Cambria" w:hAnsi="Cambria" w:cstheme="majorHAnsi"/>
          <w:color w:val="auto"/>
          <w:sz w:val="24"/>
          <w:szCs w:val="24"/>
        </w:rPr>
        <w:t>3.3.50.43.00.2.09.01.08.242.0016.2.0045 - SUBVENÇÃO SOCIAL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segunda</w:t>
      </w:r>
      <w:r w:rsidRPr="003F3D8D">
        <w:rPr>
          <w:rFonts w:ascii="Cambria" w:eastAsiaTheme="minorHAnsi" w:hAnsi="Cambria" w:cstheme="majorHAnsi"/>
          <w:color w:val="auto"/>
          <w:sz w:val="24"/>
          <w:szCs w:val="24"/>
          <w:lang w:eastAsia="en-US"/>
        </w:rPr>
        <w:t xml:space="preserve"> - As parcelas dos recursos transferidos no âmbito da parceria serão liberadas em estrita conformidade com o cronograma de desembolso aprovado e depositadas na conta específica indicada da pela ENTIDADE, exceto nos casos a seguir, nos quais ficarão retidas até o saneamento das impropriedades: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 quando houver fundados indícios de não ter ocorrido boa e regular aplicação da parcela anteriormente recebida, na forma da legislação aplicável, inclusive quando aferidos em procedimentos de fiscalização local, realizados periodicamente pela Comissão de Monitoramento e Avaliação e pelos órgãos de controle interno e externo da administração pública;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inadimplemento da ENTIDADE com relação a outras cláusulas básicas; </w:t>
      </w:r>
    </w:p>
    <w:p w:rsidR="00412513"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III - quando a ENTIDADE deixar de adotar as medidas saneadoras apontadas pelo Gestor da Parceria ou pelos órgãos de controle interno ou externo; Subcláusula terceira - Nos casos das parcerias com vigência plurianual ou firmadas em exercício financeiro seguinte ao da seleção, a previsão dos créditos necessários para garantir a execução das parcerias será indicada nos orçamentos dos </w:t>
      </w:r>
      <w:r w:rsidRPr="003F3D8D">
        <w:rPr>
          <w:rFonts w:ascii="Cambria" w:eastAsiaTheme="minorHAnsi" w:hAnsi="Cambria" w:cstheme="majorHAnsi"/>
          <w:color w:val="auto"/>
          <w:sz w:val="24"/>
          <w:szCs w:val="24"/>
          <w:lang w:eastAsia="en-US"/>
        </w:rPr>
        <w:lastRenderedPageBreak/>
        <w:t>exercícios seguintes. Subcláusula quarta - No caso de cancelamento de restos a pagar, o MUNICÍPIO autorizará que a ENTIDADE reduza os quantitativos previstos no Plano de Trabalho, até a etapa que apresente funcionalidade.</w:t>
      </w:r>
    </w:p>
    <w:p w:rsidR="00DE0AD7" w:rsidRPr="003F3D8D" w:rsidRDefault="00DE0AD7" w:rsidP="00412513">
      <w:pPr>
        <w:spacing w:after="160" w:line="259" w:lineRule="auto"/>
        <w:jc w:val="both"/>
        <w:rPr>
          <w:rFonts w:ascii="Cambria" w:eastAsiaTheme="minorHAnsi" w:hAnsi="Cambria" w:cstheme="majorHAnsi"/>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QUARTA – DO GESTOR DA PARCERIA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Fica designado como Gestor da Parceria ora firmada o servidor </w:t>
      </w:r>
      <w:r w:rsidR="001851E7" w:rsidRPr="003F3D8D">
        <w:rPr>
          <w:rFonts w:ascii="Cambria" w:eastAsiaTheme="minorHAnsi" w:hAnsi="Cambria" w:cstheme="majorHAnsi"/>
          <w:color w:val="auto"/>
          <w:sz w:val="24"/>
          <w:szCs w:val="24"/>
          <w:lang w:eastAsia="en-US"/>
        </w:rPr>
        <w:t>TELLES DA COSTA NEVES</w:t>
      </w:r>
      <w:r w:rsidR="00DE0AD7">
        <w:rPr>
          <w:rFonts w:ascii="Cambria" w:eastAsiaTheme="minorHAnsi" w:hAnsi="Cambria" w:cstheme="majorHAnsi"/>
          <w:color w:val="auto"/>
          <w:sz w:val="24"/>
          <w:szCs w:val="24"/>
          <w:lang w:eastAsia="en-US"/>
        </w:rPr>
        <w:t xml:space="preserve">CPF </w:t>
      </w:r>
      <w:r w:rsidR="001851E7" w:rsidRPr="003F3D8D">
        <w:rPr>
          <w:rFonts w:ascii="Cambria" w:eastAsiaTheme="minorHAnsi" w:hAnsi="Cambria" w:cstheme="majorHAnsi"/>
          <w:color w:val="auto"/>
          <w:sz w:val="24"/>
          <w:szCs w:val="24"/>
          <w:lang w:eastAsia="en-US"/>
        </w:rPr>
        <w:t>079.944.526-63</w:t>
      </w:r>
      <w:r w:rsidRPr="003F3D8D">
        <w:rPr>
          <w:rFonts w:ascii="Cambria" w:eastAsiaTheme="minorHAnsi" w:hAnsi="Cambria" w:cstheme="majorHAnsi"/>
          <w:color w:val="auto"/>
          <w:sz w:val="24"/>
          <w:szCs w:val="24"/>
          <w:lang w:eastAsia="en-US"/>
        </w:rPr>
        <w:t xml:space="preserve">,brasileiro, </w:t>
      </w:r>
      <w:r w:rsidR="001851E7" w:rsidRPr="003F3D8D">
        <w:rPr>
          <w:rFonts w:ascii="Cambria" w:eastAsiaTheme="minorHAnsi" w:hAnsi="Cambria" w:cstheme="majorHAnsi"/>
          <w:color w:val="auto"/>
          <w:sz w:val="24"/>
          <w:szCs w:val="24"/>
          <w:lang w:eastAsia="en-US"/>
        </w:rPr>
        <w:t>solteiro</w:t>
      </w:r>
      <w:r w:rsidRPr="003F3D8D">
        <w:rPr>
          <w:rFonts w:ascii="Cambria" w:eastAsiaTheme="minorHAnsi" w:hAnsi="Cambria" w:cstheme="majorHAnsi"/>
          <w:color w:val="auto"/>
          <w:sz w:val="24"/>
          <w:szCs w:val="24"/>
          <w:lang w:eastAsia="en-US"/>
        </w:rPr>
        <w:t xml:space="preserve">, </w:t>
      </w:r>
      <w:r w:rsidR="001851E7" w:rsidRPr="003F3D8D">
        <w:rPr>
          <w:rFonts w:ascii="Cambria" w:eastAsiaTheme="minorHAnsi" w:hAnsi="Cambria" w:cstheme="majorHAnsi"/>
          <w:color w:val="auto"/>
          <w:sz w:val="24"/>
          <w:szCs w:val="24"/>
          <w:lang w:eastAsia="en-US"/>
        </w:rPr>
        <w:t>secretário de assistência social</w:t>
      </w:r>
      <w:r w:rsidRPr="003F3D8D">
        <w:rPr>
          <w:rFonts w:ascii="Cambria" w:eastAsiaTheme="minorHAnsi" w:hAnsi="Cambria" w:cstheme="majorHAnsi"/>
          <w:color w:val="auto"/>
          <w:sz w:val="24"/>
          <w:szCs w:val="24"/>
          <w:lang w:eastAsia="en-US"/>
        </w:rPr>
        <w:t xml:space="preserve">., residente e domiciliado </w:t>
      </w:r>
      <w:r w:rsidR="00DA3907" w:rsidRPr="003F3D8D">
        <w:rPr>
          <w:rFonts w:ascii="Cambria" w:eastAsiaTheme="minorHAnsi" w:hAnsi="Cambria" w:cstheme="majorHAnsi"/>
          <w:color w:val="auto"/>
          <w:sz w:val="24"/>
          <w:szCs w:val="24"/>
          <w:lang w:eastAsia="en-US"/>
        </w:rPr>
        <w:t>Álvaro</w:t>
      </w:r>
      <w:r w:rsidR="001851E7" w:rsidRPr="003F3D8D">
        <w:rPr>
          <w:rFonts w:ascii="Cambria" w:eastAsiaTheme="minorHAnsi" w:hAnsi="Cambria" w:cstheme="majorHAnsi"/>
          <w:color w:val="auto"/>
          <w:sz w:val="24"/>
          <w:szCs w:val="24"/>
          <w:lang w:eastAsia="en-US"/>
        </w:rPr>
        <w:t xml:space="preserve">Benfica, </w:t>
      </w:r>
      <w:r w:rsidRPr="003F3D8D">
        <w:rPr>
          <w:rFonts w:ascii="Cambria" w:eastAsiaTheme="minorHAnsi" w:hAnsi="Cambria" w:cstheme="majorHAnsi"/>
          <w:color w:val="auto"/>
          <w:sz w:val="24"/>
          <w:szCs w:val="24"/>
          <w:lang w:eastAsia="en-US"/>
        </w:rPr>
        <w:t xml:space="preserve"> devidamente nomeado por meio da Portaria nº </w:t>
      </w:r>
      <w:r w:rsidR="00DA3907" w:rsidRPr="003F3D8D">
        <w:rPr>
          <w:rFonts w:ascii="Cambria" w:eastAsiaTheme="minorHAnsi" w:hAnsi="Cambria" w:cstheme="majorHAnsi"/>
          <w:color w:val="auto"/>
          <w:sz w:val="24"/>
          <w:szCs w:val="24"/>
          <w:lang w:eastAsia="en-US"/>
        </w:rPr>
        <w:t>19 de 26 de março de 2018</w:t>
      </w:r>
      <w:r w:rsidRPr="003F3D8D">
        <w:rPr>
          <w:rFonts w:ascii="Cambria" w:eastAsiaTheme="minorHAnsi" w:hAnsi="Cambria" w:cstheme="majorHAnsi"/>
          <w:color w:val="auto"/>
          <w:sz w:val="24"/>
          <w:szCs w:val="24"/>
          <w:lang w:eastAsia="en-US"/>
        </w:rPr>
        <w:t>, com as seguintes obrigações: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 -  Acompanhar e fiscalizar a execução da parceria;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  Avaliar o andamento e concluir se objeto da parceria foi executado conforme pactuado;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III -  Disponibilizar materiais e equipamentos tecnológicos necessários às atividades de monitoramento e avaliação;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IV -  Emitir parecer técnico conclusivo de análise da prestação de contas final com base no relatório técnico de monitoramento e avaliação, o qual deverá conter:</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a descrição sumária das atividades e metas estabelecidas no Plano de Trabalho;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b) a análise das atividades realizadas, do cumprimento das metas e do impacto do benefício social obtido em razão da execução do objeto até o período, com base nos indicadores estabelecidos e aprovados no plano de trabalho;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c) os valores efetivamente transferidos pela administração pública e valores comprovadamente utilizados;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d) quando for o caso, os valores pagos em espécie, os custos indiretos, os remanejamentos efetuados, as sobras de recursos financeiros, incluindo as aplicações financeiras, e eventuais valores devolvidos aos cofres públicos;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e) a análise dos documentos comprobatórios das despesas apresentados pela organização da sociedade civil na prestação de contas;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f) análise das auditorias realizadas pelos controles interno e externo, no âmbito da fiscalização preventiva, bem como de suas conclusões e das medidas que tomaram em decorrência dessas auditorias.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V - Informar ao Prefeito Municipal a existência de fatos que comprometam ou possam comprometer as atividades ou metas da parceria e de indícios de irregularidades na gestão dos recursos, bem como as providências adotadas ou que serão adotadas para sanar os problemas detectados;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IV - Cumprir e fazer cumprir as demais determinações contidas na Lei Federal nº 13.019 de 31 de julho de 2014.</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lastRenderedPageBreak/>
        <w:t>Subcláusulaúnica</w:t>
      </w:r>
      <w:r w:rsidRPr="003F3D8D">
        <w:rPr>
          <w:rFonts w:ascii="Cambria" w:eastAsiaTheme="minorHAnsi" w:hAnsi="Cambria" w:cstheme="majorHAnsi"/>
          <w:color w:val="auto"/>
          <w:sz w:val="24"/>
          <w:szCs w:val="24"/>
          <w:lang w:eastAsia="en-US"/>
        </w:rPr>
        <w:t xml:space="preserve"> Na hipótese de o Gestor da Parceria deixar de ser agente público ou ser lotado em outro órgão ou entidade, o Chefe do Executivo Municipal designará o novo gestor, assumindo, enquanto isso não ocorrer, todas as obrigações do gestor, com as respectivas responsabilidades.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QUINTA – DO MONITORAMENTO E DA AVALIAÇÃO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Monitoramento e a Avaliação do objeto da presente parceria será realizado por Comissão Especial designada para esta finalidade por meio da Portaria nº </w:t>
      </w:r>
      <w:r w:rsidR="00DA3907" w:rsidRPr="003F3D8D">
        <w:rPr>
          <w:rFonts w:ascii="Cambria" w:eastAsiaTheme="minorHAnsi" w:hAnsi="Cambria" w:cstheme="majorHAnsi"/>
          <w:color w:val="auto"/>
          <w:sz w:val="24"/>
          <w:szCs w:val="24"/>
          <w:lang w:eastAsia="en-US"/>
        </w:rPr>
        <w:t>14 de 02 de março de 2018,</w:t>
      </w:r>
      <w:r w:rsidRPr="003F3D8D">
        <w:rPr>
          <w:rFonts w:ascii="Cambria" w:eastAsiaTheme="minorHAnsi" w:hAnsi="Cambria" w:cstheme="majorHAnsi"/>
          <w:color w:val="auto"/>
          <w:sz w:val="24"/>
          <w:szCs w:val="24"/>
          <w:lang w:eastAsia="en-US"/>
        </w:rPr>
        <w:t xml:space="preserve"> a qual se incumbirá dos procedimentos do acompanhamento das parcerias celebradas, em caráter preventivo e saneador, para apoiar a boa e regular gestão das parcerias, por meio de análise de documentos, pesquisa de satisfação e visitas in loco, ficando a mesma obrigada 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 Emitir relatório da visita técnica in loco realizada durante a execução da parceria;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Emitir relatório técnico de monitoramento e avaliação sobre a conformidade do cumprimento do objeto e os resultados alcançados durante a execução do presente Termo de Fomento, o qual, sem prejuízo de outros elementos, deverá conter: a) descrição sumária das atividades e metas estabelecidas;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b) análise das atividades realizadas, do cumprimento das metas e do impacto do benefício social obtido em razão da execução do objeto até o período, com base nos indicadores estabelecidos e aprovados no plano de trabalho;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c) valores efetivamente transferidos pela Administração Pública e valores comprovadamente utilizados; d) os valores pagos a título de custos indiretos, os remanejamentos efetuados, as sobras de recursos financeiros, incluindo as aplicações financeiras, e eventuais valores devolvidos aos cofres públicos;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e) análise dos documentos comprobatórios das despesas apresentados pela organização ENTIDADE;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f) análise das auditorias realizadas pelos controles interno e externo, no âmbito da fiscalização preventiva, bem como de suas conclusões e das medidas que tomaram em decorrência dessas auditorias.</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CLÁUSULA SÉTIMA – DA CONTRAPARTIDA </w:t>
      </w:r>
    </w:p>
    <w:p w:rsidR="00A85825"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presente parceria não gera obrigação de contrapartida financeira para a ENTIDADE, sendo considerada a contrapartida social, o cumprimento satisfatório do objeto. </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CLÁUSULA OITAVA – DAS VEDAÇÕES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ENTIDADE deverá executar o objeto constante do plano de trabalho em anexo ao presente Termo de Fomento com estrita observância das cláusulas pactuadas, sendo-lhe vedado: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I. Realizar despesas a título de taxa de administração, de gerência ou similar;</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II. Pagar, a qualquer título, servidor ou empregado público com recursos vinculados à parceria, salvo nas hipóteses previstas em lei específica e na lei de diretrizes orçamentárias;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III. Modificar o objeto, exceto no caso de ampliação de metas, desde que seja previamente aprovada a adequação do plano de trabalho pela administração pública;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IV. Utilizar, ainda que em caráter emergencial, recursos para finalidade diversa da estabelecida no plano de trabalho;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V. Realizar despesa em data anterior à vigência da parceria;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VI. Efetuar pagamento em data posterior à vigência da parceria, salvo se expressamente autorizado pela autoridade competente da administração pública;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VII. Transferir recursos para clubes, associações de servidores, partidos políticos ou quaisquer entidades congêneres;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VIII. Realizar despesas com: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Multas, juros ou correção monetária, inclusive referente a pagamentos ou a recolhimentos fora dos prazos;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b) Publicidade, salvo as previstas no plano de trabalho e diretamente vinculadas ao objeto da parceria, de caráter educativo, informativo ou de orientação social, das quais não constem nomes, símbolos ou imagens que caracterizem promoção pessoal;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 Pagamento de pessoal contratado pela organização da sociedade civil que não esteja ligado diretamente à execução do objeto;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d) Obras que caracterizem a ampliação de área construída ou a instalação de novas estruturas físicas; e) Contratação de despesas com auditoria externa.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NONA – MOVIMENTAÇÃO E APLICAÇÃO FINANCEIRA DOS RECURSOS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Os recursos recebidos em decorrência da presente parceria serão depositados e geridos em conta bancária específica de titularidade da ENTIDADE, em instituição financeira oficial indicada pelo MUNICÍPIO, e, enquanto não empregados na sua finalidade, serão obrigatoriamente aplicados em cadernetas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primeira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Toda a movimentação de recursos no âmbito da parceria será realizada mediante transferência eletrônica sujeita à identificação do beneficiário final e à obrigatoriedade de depósito em sua conta bancária de titularidade dos fornecedores e prestadores de serviços.</w:t>
      </w:r>
    </w:p>
    <w:p w:rsidR="00B0521E" w:rsidRPr="003F3D8D" w:rsidRDefault="00B0521E" w:rsidP="00412513">
      <w:pPr>
        <w:spacing w:after="160" w:line="259" w:lineRule="auto"/>
        <w:jc w:val="both"/>
        <w:rPr>
          <w:rFonts w:ascii="Cambria" w:eastAsiaTheme="minorHAnsi" w:hAnsi="Cambria" w:cstheme="majorHAnsi"/>
          <w:b/>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segunda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Fica autorizada a aplicação dos rendimentos das aplicações financeiras na ampliação de metas do objeto da parceria, estando sujeitos às mesmas condições de prestação de contas exigidas para os recursos transferidos.</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terceira </w:t>
      </w:r>
      <w:bookmarkStart w:id="0" w:name="_GoBack"/>
      <w:bookmarkEnd w:id="0"/>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Estando comprovada a impossibilidade física de pagamento mediante transferência eletrônica, em função das peculiaridades do objeto da parceria, da região onde se desenvolverão as atividades e dos serviços a serem prestados, admitir-se-á a realização de pagamentos em espécie, observados cumulativamente pré-requisitos constantes do Manual de Prestação de Contas disponibilizado pelo MUNICÍPIO à ENTIDADE.</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 DA PRESTAÇÃO DE CONTAS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A ENTIDADE prestará contas da utilização dos recursos financeiros repassados por força deste Termo de Fomento.</w:t>
      </w:r>
    </w:p>
    <w:p w:rsidR="00412513" w:rsidRPr="00F26D1E" w:rsidRDefault="00412513" w:rsidP="00412513">
      <w:pPr>
        <w:spacing w:after="160" w:line="259" w:lineRule="auto"/>
        <w:jc w:val="both"/>
        <w:rPr>
          <w:rFonts w:ascii="Cambria" w:eastAsiaTheme="minorHAnsi" w:hAnsi="Cambria" w:cstheme="majorHAnsi"/>
          <w:color w:val="auto"/>
          <w:sz w:val="24"/>
          <w:szCs w:val="24"/>
          <w:lang w:eastAsia="en-US"/>
        </w:rPr>
      </w:pPr>
      <w:r w:rsidRPr="00F26D1E">
        <w:rPr>
          <w:rFonts w:ascii="Cambria" w:eastAsiaTheme="minorHAnsi" w:hAnsi="Cambria" w:cstheme="majorHAnsi"/>
          <w:color w:val="auto"/>
          <w:sz w:val="24"/>
          <w:szCs w:val="24"/>
          <w:lang w:eastAsia="en-US"/>
        </w:rPr>
        <w:t>A prestação de contas deverá ser apresentada, impreterivelmente</w:t>
      </w:r>
      <w:r w:rsidR="00DA3907" w:rsidRPr="00F26D1E">
        <w:rPr>
          <w:rFonts w:ascii="Cambria" w:eastAsiaTheme="minorHAnsi" w:hAnsi="Cambria" w:cstheme="majorHAnsi"/>
          <w:color w:val="auto"/>
          <w:sz w:val="24"/>
          <w:szCs w:val="24"/>
          <w:lang w:eastAsia="en-US"/>
        </w:rPr>
        <w:t xml:space="preserve">,em 30 dias após </w:t>
      </w:r>
      <w:r w:rsidR="00F26D1E" w:rsidRPr="00F26D1E">
        <w:rPr>
          <w:rFonts w:ascii="Cambria" w:hAnsi="Cambria" w:cs="Arial"/>
          <w:sz w:val="24"/>
          <w:szCs w:val="24"/>
        </w:rPr>
        <w:t xml:space="preserve">o </w:t>
      </w:r>
      <w:r w:rsidR="00FC2AE2" w:rsidRPr="00F26D1E">
        <w:rPr>
          <w:rFonts w:ascii="Cambria" w:hAnsi="Cambria" w:cs="Arial"/>
          <w:sz w:val="24"/>
          <w:szCs w:val="24"/>
        </w:rPr>
        <w:t>término da vigência da parceria</w:t>
      </w:r>
      <w:r w:rsidR="00DA3907" w:rsidRPr="00F26D1E">
        <w:rPr>
          <w:rFonts w:ascii="Cambria" w:eastAsiaTheme="minorHAnsi" w:hAnsi="Cambria" w:cstheme="majorHAnsi"/>
          <w:color w:val="auto"/>
          <w:sz w:val="24"/>
          <w:szCs w:val="24"/>
          <w:lang w:eastAsia="en-US"/>
        </w:rPr>
        <w:t>.</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PRAZO MÁXIMO PARA ANÁLISE</w:t>
      </w:r>
    </w:p>
    <w:p w:rsidR="00412513" w:rsidRPr="003F3D8D" w:rsidRDefault="00DA3907"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prazo para análise e julgamento da prestação de contas é de até </w:t>
      </w:r>
      <w:r w:rsidR="00F26D1E">
        <w:rPr>
          <w:rFonts w:ascii="Cambria" w:eastAsiaTheme="minorHAnsi" w:hAnsi="Cambria" w:cstheme="majorHAnsi"/>
          <w:color w:val="auto"/>
          <w:sz w:val="24"/>
          <w:szCs w:val="24"/>
          <w:lang w:eastAsia="en-US"/>
        </w:rPr>
        <w:t>30</w:t>
      </w:r>
      <w:r w:rsidRPr="003F3D8D">
        <w:rPr>
          <w:rFonts w:ascii="Cambria" w:eastAsiaTheme="minorHAnsi" w:hAnsi="Cambria" w:cstheme="majorHAnsi"/>
          <w:color w:val="auto"/>
          <w:sz w:val="24"/>
          <w:szCs w:val="24"/>
          <w:lang w:eastAsia="en-US"/>
        </w:rPr>
        <w:t xml:space="preserve"> dias após a apresentação da mesma.</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segunda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Caso a(s) data(s) especificada(s) recaia(m) em feriado municipal ou ponto facultativo nas repartições públicas, a prestação de contas deverá ser entregue no dia útil imediatamente posterior.</w:t>
      </w:r>
    </w:p>
    <w:p w:rsidR="00412513" w:rsidRPr="003F3D8D" w:rsidRDefault="00412513" w:rsidP="00412513">
      <w:pPr>
        <w:spacing w:after="160" w:line="259"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Subcláusula terceira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Além de outros elementos especificados no do Manual de Prestação de Contas, deverá acompanhar a prestação de contas: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 tais como listas de presença, fotos e vídeos, se for o caso;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II - Relatório de Execução Financeira, assinado pelo seu representante legal e o contador responsável, com a descrição das despesas e receitas efetivamente realizadas.</w:t>
      </w:r>
    </w:p>
    <w:p w:rsidR="00DA3907" w:rsidRPr="003F3D8D" w:rsidRDefault="00DA3907" w:rsidP="00412513">
      <w:pPr>
        <w:spacing w:after="160" w:line="259" w:lineRule="auto"/>
        <w:jc w:val="both"/>
        <w:rPr>
          <w:rFonts w:ascii="Cambria" w:eastAsiaTheme="minorHAnsi" w:hAnsi="Cambria" w:cstheme="majorHAnsi"/>
          <w:b/>
          <w:color w:val="auto"/>
          <w:sz w:val="24"/>
          <w:szCs w:val="24"/>
          <w:lang w:eastAsia="en-US"/>
        </w:rPr>
      </w:pPr>
    </w:p>
    <w:p w:rsidR="00DA3907" w:rsidRPr="003F3D8D" w:rsidRDefault="00DA3907" w:rsidP="00412513">
      <w:pPr>
        <w:spacing w:after="160" w:line="259" w:lineRule="auto"/>
        <w:jc w:val="both"/>
        <w:rPr>
          <w:rFonts w:ascii="Cambria" w:eastAsiaTheme="minorHAnsi" w:hAnsi="Cambria" w:cstheme="majorHAnsi"/>
          <w:b/>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PRIMEIRA – DA RESTITUIÇÃO DE VALORES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Em caso de uso irregular ou indevido dos recursos repassados, a ENTIDADE será notificada a sanar as irregularidades ou restituir, no prazo de 30 (trinta) dias, os valores, atualizados a partir da data de recebimento pelo Fator de Atualização Monetária do Tribunal de Justiça de Minas Gerais.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DÉCIMASEGUNDA – DOS BENS PERMENTES E DIREITOS REMANESCENTES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Os equipamentos e materiais permanentes adquiridos com recursos provenientes da celebração da parceria serão inalienáveis, devendo serrestituídos ao MUNICÍPIO em plenas condições de uso, ressalvados os desgastes naturais da utilização ao final da presente parceria.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TERCEIRA – DA VIGÊNCIA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presente Termo de Fomento terá vigência pelo período de </w:t>
      </w:r>
      <w:r w:rsidR="004364C5" w:rsidRPr="003F3D8D">
        <w:rPr>
          <w:rFonts w:ascii="Cambria" w:eastAsiaTheme="minorHAnsi" w:hAnsi="Cambria" w:cstheme="majorHAnsi"/>
          <w:color w:val="auto"/>
          <w:sz w:val="24"/>
          <w:szCs w:val="24"/>
          <w:lang w:eastAsia="en-US"/>
        </w:rPr>
        <w:t>26 de março de 2018 até 31 de dezembro de 2018</w:t>
      </w:r>
      <w:r w:rsidR="009C1070" w:rsidRPr="003F3D8D">
        <w:rPr>
          <w:rFonts w:ascii="Cambria" w:eastAsiaTheme="minorHAnsi" w:hAnsi="Cambria" w:cstheme="majorHAnsi"/>
          <w:color w:val="auto"/>
          <w:sz w:val="24"/>
          <w:szCs w:val="24"/>
          <w:lang w:eastAsia="en-US"/>
        </w:rPr>
        <w:t>.</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QUARTA – DA RESCISÃO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O presente Termo de Fomento será rescindido de pleno direito independentemente de interpelação judicial ou extrajudicial, em caso de infringência de quaisquer cláusulas ou condições, ou, de acordo com a manifestação de uma das partes dessa intenção comunicada por escrito no prazo mínimo de 60 (sessenta) dias.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QUINTA–DOS ANEXOS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Constarão como anexos do instrumento de parceria: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 - o plano de trabalho, que dele é parte integrante e indissociável, do qual constam as atividades a serem desenvolvidas, as metas a serem alcançadas pela ENTIDADE, forma de contrapartida (quando for o caso) e outros elementos norteadores do objeto da presente parceria; I</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 - o Manual de Prestação de Contas fornecido pela Administração Municipal.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SEXTA – DO DESCUMPRIMENTO DAS OBRIGAÇÕES</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O descumprimento de quaisquer cláusulas deste Termo ensejará medidas judiciais cabíveis, devendo ser levado ao conhecimento do Ministério Público Estadual.</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lastRenderedPageBreak/>
        <w:t>CLÁUSULA DÉCIMA SÉTIMA– DO FORO</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Será competente o foro da Comarca de</w:t>
      </w:r>
      <w:r w:rsidR="009C1070" w:rsidRPr="003F3D8D">
        <w:rPr>
          <w:rFonts w:ascii="Cambria" w:eastAsiaTheme="minorHAnsi" w:hAnsi="Cambria" w:cstheme="majorHAnsi"/>
          <w:color w:val="auto"/>
          <w:sz w:val="24"/>
          <w:szCs w:val="24"/>
          <w:lang w:eastAsia="en-US"/>
        </w:rPr>
        <w:t xml:space="preserve"> Aiuruoca – MG, </w:t>
      </w:r>
      <w:r w:rsidRPr="003F3D8D">
        <w:rPr>
          <w:rFonts w:ascii="Cambria" w:eastAsiaTheme="minorHAnsi" w:hAnsi="Cambria" w:cstheme="majorHAnsi"/>
          <w:color w:val="auto"/>
          <w:sz w:val="24"/>
          <w:szCs w:val="24"/>
          <w:lang w:eastAsia="en-US"/>
        </w:rPr>
        <w:t>para dirimir eventuais dúvidas suscitadas por força do presente Termo de Parceria, com exclusão de qualquer outro, por mais privilegiado que seja. E, por estarem acordes, firmam os partícipes o presente, em 3 (três) vias de igual teor e forma, na presença das testemunhas abaixo indicadas.</w:t>
      </w:r>
    </w:p>
    <w:p w:rsidR="00B0521E" w:rsidRPr="003F3D8D" w:rsidRDefault="00B0521E" w:rsidP="00412513">
      <w:pPr>
        <w:spacing w:after="160" w:line="259" w:lineRule="auto"/>
        <w:jc w:val="both"/>
        <w:rPr>
          <w:rFonts w:ascii="Cambria" w:eastAsiaTheme="minorHAnsi" w:hAnsi="Cambria" w:cstheme="majorHAnsi"/>
          <w:color w:val="auto"/>
          <w:sz w:val="24"/>
          <w:szCs w:val="24"/>
          <w:lang w:eastAsia="en-US"/>
        </w:rPr>
      </w:pP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MUNICÍPIO </w:t>
      </w:r>
      <w:r w:rsidR="009C1070" w:rsidRPr="003F3D8D">
        <w:rPr>
          <w:rFonts w:ascii="Cambria" w:eastAsiaTheme="minorHAnsi" w:hAnsi="Cambria" w:cstheme="majorHAnsi"/>
          <w:color w:val="auto"/>
          <w:sz w:val="24"/>
          <w:szCs w:val="24"/>
          <w:lang w:eastAsia="en-US"/>
        </w:rPr>
        <w:t xml:space="preserve">de Bocaina de Minas, </w:t>
      </w:r>
      <w:r w:rsidR="00DE0AD7">
        <w:rPr>
          <w:rFonts w:ascii="Cambria" w:eastAsiaTheme="minorHAnsi" w:hAnsi="Cambria" w:cstheme="majorHAnsi"/>
          <w:color w:val="auto"/>
          <w:sz w:val="24"/>
          <w:szCs w:val="24"/>
          <w:lang w:eastAsia="en-US"/>
        </w:rPr>
        <w:t>15 de outubro de 2018</w:t>
      </w:r>
    </w:p>
    <w:p w:rsidR="00254086" w:rsidRPr="003F3D8D" w:rsidRDefault="00254086" w:rsidP="00412513">
      <w:pPr>
        <w:spacing w:after="160" w:line="259" w:lineRule="auto"/>
        <w:jc w:val="both"/>
        <w:rPr>
          <w:rFonts w:ascii="Cambria" w:eastAsiaTheme="minorHAnsi" w:hAnsi="Cambria" w:cstheme="majorHAnsi"/>
          <w:color w:val="auto"/>
          <w:sz w:val="24"/>
          <w:szCs w:val="24"/>
          <w:lang w:eastAsia="en-US"/>
        </w:rPr>
      </w:pP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Wanderson Abraão Benfica</w:t>
      </w:r>
    </w:p>
    <w:p w:rsidR="00412513" w:rsidRPr="003F3D8D" w:rsidRDefault="00412513" w:rsidP="009C1070">
      <w:pPr>
        <w:spacing w:line="259"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Prefeito Municipal</w:t>
      </w: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p>
    <w:p w:rsidR="00DE0AD7" w:rsidRDefault="00DE0AD7" w:rsidP="009C1070">
      <w:pPr>
        <w:spacing w:line="259" w:lineRule="auto"/>
        <w:jc w:val="center"/>
        <w:rPr>
          <w:rFonts w:ascii="Cambria" w:eastAsiaTheme="minorHAnsi" w:hAnsi="Cambria" w:cstheme="majorHAnsi"/>
          <w:color w:val="auto"/>
          <w:sz w:val="24"/>
          <w:szCs w:val="24"/>
          <w:lang w:eastAsia="en-US"/>
        </w:rPr>
      </w:pPr>
      <w:r w:rsidRPr="003F3D8D">
        <w:rPr>
          <w:rFonts w:ascii="Cambria" w:hAnsi="Cambria" w:cstheme="majorHAnsi"/>
          <w:sz w:val="24"/>
          <w:szCs w:val="24"/>
        </w:rPr>
        <w:t>ANDRESA MARIA CAMPOS DA CUNHA</w:t>
      </w:r>
    </w:p>
    <w:p w:rsidR="00412513" w:rsidRPr="003F3D8D" w:rsidRDefault="00412513" w:rsidP="009C1070">
      <w:pPr>
        <w:spacing w:line="259"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Presidente da ENTIDADE</w:t>
      </w: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p>
    <w:p w:rsidR="009C1070" w:rsidRPr="003F3D8D" w:rsidRDefault="009C1070" w:rsidP="009C1070">
      <w:pPr>
        <w:spacing w:line="259"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Telles da Costa Neves</w:t>
      </w:r>
    </w:p>
    <w:p w:rsidR="00412513" w:rsidRPr="003F3D8D" w:rsidRDefault="00412513" w:rsidP="009C1070">
      <w:pPr>
        <w:spacing w:line="259"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Gestor da Parceria</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Testemunhas: </w:t>
      </w:r>
    </w:p>
    <w:p w:rsidR="005B7699"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1 - ___________________________________________ </w:t>
      </w:r>
    </w:p>
    <w:p w:rsidR="005B7699"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Nome: </w:t>
      </w:r>
    </w:p>
    <w:p w:rsidR="00412513"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CPF: </w:t>
      </w:r>
    </w:p>
    <w:p w:rsidR="005B7699"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2 - ___________________________________________ </w:t>
      </w:r>
    </w:p>
    <w:p w:rsidR="005B7699" w:rsidRPr="003F3D8D" w:rsidRDefault="00412513" w:rsidP="00412513">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Nome: </w:t>
      </w:r>
    </w:p>
    <w:p w:rsidR="000A1389" w:rsidRPr="003F3D8D" w:rsidRDefault="00412513" w:rsidP="00B0521E">
      <w:pPr>
        <w:spacing w:after="160" w:line="259"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CPF:</w:t>
      </w:r>
    </w:p>
    <w:sectPr w:rsidR="000A1389" w:rsidRPr="003F3D8D" w:rsidSect="00880514">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FCC" w:rsidRDefault="00DB1FCC" w:rsidP="00044458">
      <w:r>
        <w:separator/>
      </w:r>
    </w:p>
  </w:endnote>
  <w:endnote w:type="continuationSeparator" w:id="1">
    <w:p w:rsidR="00DB1FCC" w:rsidRDefault="00DB1FCC" w:rsidP="00044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FCC" w:rsidRDefault="00DB1FCC" w:rsidP="00044458">
      <w:r>
        <w:separator/>
      </w:r>
    </w:p>
  </w:footnote>
  <w:footnote w:type="continuationSeparator" w:id="1">
    <w:p w:rsidR="00DB1FCC" w:rsidRDefault="00DB1FCC" w:rsidP="00044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58" w:rsidRPr="00E647AC" w:rsidRDefault="00880514" w:rsidP="00044458">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01724923" r:id="rId2"/>
      </w:pict>
    </w:r>
    <w:r w:rsidR="00044458" w:rsidRPr="00E647AC">
      <w:rPr>
        <w:rFonts w:ascii="Verdana" w:hAnsi="Verdana"/>
        <w:i/>
      </w:rPr>
      <w:t>PREFEITURA MUNICIPAL DE BOCAINA DE MINAS</w:t>
    </w:r>
  </w:p>
  <w:p w:rsidR="00044458" w:rsidRPr="00E647AC" w:rsidRDefault="00044458" w:rsidP="00044458">
    <w:pPr>
      <w:pStyle w:val="Cabealho"/>
      <w:jc w:val="center"/>
      <w:rPr>
        <w:rFonts w:ascii="Verdana" w:hAnsi="Verdana"/>
        <w:i/>
      </w:rPr>
    </w:pPr>
    <w:r w:rsidRPr="00E647AC">
      <w:rPr>
        <w:rFonts w:ascii="Verdana" w:hAnsi="Verdana"/>
        <w:i/>
      </w:rPr>
      <w:t>ESTADO DE MINAS GERAIS</w:t>
    </w:r>
  </w:p>
  <w:p w:rsidR="00044458" w:rsidRDefault="00044458" w:rsidP="00044458">
    <w:pPr>
      <w:pStyle w:val="Cabealho"/>
      <w:jc w:val="center"/>
      <w:rPr>
        <w:rFonts w:ascii="Verdana" w:hAnsi="Verdana"/>
        <w:i/>
      </w:rPr>
    </w:pPr>
    <w:r w:rsidRPr="00E647AC">
      <w:rPr>
        <w:rFonts w:ascii="Verdana" w:hAnsi="Verdana"/>
        <w:i/>
      </w:rPr>
      <w:t>CNPJ nº. 18.194.076/0001-60</w:t>
    </w:r>
  </w:p>
  <w:p w:rsidR="00044458" w:rsidRPr="00E647AC" w:rsidRDefault="00044458" w:rsidP="00044458">
    <w:pPr>
      <w:pStyle w:val="Cabealho"/>
      <w:jc w:val="center"/>
      <w:rPr>
        <w:rFonts w:ascii="Verdana" w:hAnsi="Verdana"/>
        <w:i/>
      </w:rPr>
    </w:pPr>
  </w:p>
  <w:p w:rsidR="00044458" w:rsidRDefault="0004445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0395"/>
    <w:multiLevelType w:val="singleLevel"/>
    <w:tmpl w:val="41EC9054"/>
    <w:lvl w:ilvl="0">
      <w:start w:val="1"/>
      <w:numFmt w:val="decimal"/>
      <w:lvlText w:val="%1."/>
      <w:lvlJc w:val="left"/>
      <w:pPr>
        <w:tabs>
          <w:tab w:val="num" w:pos="1584"/>
        </w:tabs>
        <w:ind w:left="1584" w:hanging="450"/>
      </w:pPr>
    </w:lvl>
  </w:abstractNum>
  <w:abstractNum w:abstractNumId="1">
    <w:nsid w:val="704D1B56"/>
    <w:multiLevelType w:val="multilevel"/>
    <w:tmpl w:val="744623F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C4B3C"/>
    <w:rsid w:val="00044458"/>
    <w:rsid w:val="000A10C4"/>
    <w:rsid w:val="000A1389"/>
    <w:rsid w:val="00130395"/>
    <w:rsid w:val="001851E7"/>
    <w:rsid w:val="00192257"/>
    <w:rsid w:val="00227E74"/>
    <w:rsid w:val="002370E1"/>
    <w:rsid w:val="002502CF"/>
    <w:rsid w:val="00254086"/>
    <w:rsid w:val="00314A18"/>
    <w:rsid w:val="00336858"/>
    <w:rsid w:val="003D40AF"/>
    <w:rsid w:val="003F3D8D"/>
    <w:rsid w:val="00412513"/>
    <w:rsid w:val="004364C5"/>
    <w:rsid w:val="004C2F57"/>
    <w:rsid w:val="004C7897"/>
    <w:rsid w:val="00505BAF"/>
    <w:rsid w:val="00547090"/>
    <w:rsid w:val="005B7699"/>
    <w:rsid w:val="005C568A"/>
    <w:rsid w:val="00600CA2"/>
    <w:rsid w:val="00683ECF"/>
    <w:rsid w:val="006C57A2"/>
    <w:rsid w:val="006F0F6A"/>
    <w:rsid w:val="00780ABD"/>
    <w:rsid w:val="00796717"/>
    <w:rsid w:val="007C7211"/>
    <w:rsid w:val="00880514"/>
    <w:rsid w:val="008D5B04"/>
    <w:rsid w:val="00930A01"/>
    <w:rsid w:val="0094307C"/>
    <w:rsid w:val="00976E04"/>
    <w:rsid w:val="009B46AD"/>
    <w:rsid w:val="009B65FB"/>
    <w:rsid w:val="009C1070"/>
    <w:rsid w:val="009F6D6D"/>
    <w:rsid w:val="00A234EA"/>
    <w:rsid w:val="00A85825"/>
    <w:rsid w:val="00A85AB8"/>
    <w:rsid w:val="00AB56E5"/>
    <w:rsid w:val="00AC4B3C"/>
    <w:rsid w:val="00B0521E"/>
    <w:rsid w:val="00D67C65"/>
    <w:rsid w:val="00DA3907"/>
    <w:rsid w:val="00DB1FCC"/>
    <w:rsid w:val="00DE0AD7"/>
    <w:rsid w:val="00DF1EB3"/>
    <w:rsid w:val="00E00AD0"/>
    <w:rsid w:val="00E76861"/>
    <w:rsid w:val="00F25776"/>
    <w:rsid w:val="00F26D1E"/>
    <w:rsid w:val="00FB4B8D"/>
    <w:rsid w:val="00FC2AE2"/>
    <w:rsid w:val="00FC2E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3C"/>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C4B3C"/>
    <w:pPr>
      <w:jc w:val="center"/>
    </w:pPr>
    <w:rPr>
      <w:rFonts w:ascii="Arial" w:hAnsi="Arial"/>
      <w:b/>
      <w:color w:val="auto"/>
      <w:sz w:val="24"/>
      <w:lang/>
    </w:rPr>
  </w:style>
  <w:style w:type="character" w:customStyle="1" w:styleId="TtuloChar">
    <w:name w:val="Título Char"/>
    <w:basedOn w:val="Fontepargpadro"/>
    <w:link w:val="Ttulo"/>
    <w:rsid w:val="00AC4B3C"/>
    <w:rPr>
      <w:rFonts w:ascii="Arial" w:eastAsia="Times New Roman" w:hAnsi="Arial" w:cs="Times New Roman"/>
      <w:b/>
      <w:sz w:val="24"/>
      <w:szCs w:val="20"/>
      <w:lang/>
    </w:rPr>
  </w:style>
  <w:style w:type="paragraph" w:styleId="Corpodetexto">
    <w:name w:val="Body Text"/>
    <w:basedOn w:val="Normal"/>
    <w:link w:val="CorpodetextoChar"/>
    <w:semiHidden/>
    <w:unhideWhenUsed/>
    <w:rsid w:val="00AC4B3C"/>
    <w:pPr>
      <w:spacing w:before="120"/>
      <w:jc w:val="both"/>
    </w:pPr>
    <w:rPr>
      <w:rFonts w:ascii="Arial" w:hAnsi="Arial"/>
      <w:color w:val="auto"/>
      <w:sz w:val="24"/>
      <w:lang/>
    </w:rPr>
  </w:style>
  <w:style w:type="character" w:customStyle="1" w:styleId="CorpodetextoChar">
    <w:name w:val="Corpo de texto Char"/>
    <w:basedOn w:val="Fontepargpadro"/>
    <w:link w:val="Corpodetexto"/>
    <w:semiHidden/>
    <w:rsid w:val="00AC4B3C"/>
    <w:rPr>
      <w:rFonts w:ascii="Arial" w:eastAsia="Times New Roman" w:hAnsi="Arial" w:cs="Times New Roman"/>
      <w:sz w:val="24"/>
      <w:szCs w:val="20"/>
      <w:lang/>
    </w:rPr>
  </w:style>
  <w:style w:type="paragraph" w:styleId="Cabealho">
    <w:name w:val="header"/>
    <w:basedOn w:val="Normal"/>
    <w:link w:val="CabealhoChar"/>
    <w:uiPriority w:val="99"/>
    <w:unhideWhenUsed/>
    <w:rsid w:val="00044458"/>
    <w:pPr>
      <w:tabs>
        <w:tab w:val="center" w:pos="4252"/>
        <w:tab w:val="right" w:pos="8504"/>
      </w:tabs>
    </w:pPr>
  </w:style>
  <w:style w:type="character" w:customStyle="1" w:styleId="CabealhoChar">
    <w:name w:val="Cabeçalho Char"/>
    <w:basedOn w:val="Fontepargpadro"/>
    <w:link w:val="Cabealho"/>
    <w:uiPriority w:val="99"/>
    <w:rsid w:val="00044458"/>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44458"/>
    <w:pPr>
      <w:tabs>
        <w:tab w:val="center" w:pos="4252"/>
        <w:tab w:val="right" w:pos="8504"/>
      </w:tabs>
    </w:pPr>
  </w:style>
  <w:style w:type="character" w:customStyle="1" w:styleId="RodapChar">
    <w:name w:val="Rodapé Char"/>
    <w:basedOn w:val="Fontepargpadro"/>
    <w:link w:val="Rodap"/>
    <w:uiPriority w:val="99"/>
    <w:rsid w:val="00044458"/>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99"/>
    <w:qFormat/>
    <w:rsid w:val="007C7211"/>
    <w:pPr>
      <w:spacing w:after="200" w:line="276" w:lineRule="auto"/>
      <w:ind w:left="720"/>
      <w:contextualSpacing/>
    </w:pPr>
    <w:rPr>
      <w:rFonts w:ascii="Calibri" w:hAnsi="Calibri"/>
      <w:color w:val="auto"/>
      <w:sz w:val="22"/>
      <w:szCs w:val="22"/>
    </w:rPr>
  </w:style>
  <w:style w:type="paragraph" w:styleId="Textodebalo">
    <w:name w:val="Balloon Text"/>
    <w:basedOn w:val="Normal"/>
    <w:link w:val="TextodebaloChar"/>
    <w:uiPriority w:val="99"/>
    <w:semiHidden/>
    <w:unhideWhenUsed/>
    <w:rsid w:val="00F25776"/>
    <w:rPr>
      <w:rFonts w:ascii="Segoe UI" w:hAnsi="Segoe UI" w:cs="Segoe UI"/>
      <w:sz w:val="18"/>
      <w:szCs w:val="18"/>
    </w:rPr>
  </w:style>
  <w:style w:type="character" w:customStyle="1" w:styleId="TextodebaloChar">
    <w:name w:val="Texto de balão Char"/>
    <w:basedOn w:val="Fontepargpadro"/>
    <w:link w:val="Textodebalo"/>
    <w:uiPriority w:val="99"/>
    <w:semiHidden/>
    <w:rsid w:val="00F25776"/>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72825714">
      <w:bodyDiv w:val="1"/>
      <w:marLeft w:val="0"/>
      <w:marRight w:val="0"/>
      <w:marTop w:val="0"/>
      <w:marBottom w:val="0"/>
      <w:divBdr>
        <w:top w:val="none" w:sz="0" w:space="0" w:color="auto"/>
        <w:left w:val="none" w:sz="0" w:space="0" w:color="auto"/>
        <w:bottom w:val="none" w:sz="0" w:space="0" w:color="auto"/>
        <w:right w:val="none" w:sz="0" w:space="0" w:color="auto"/>
      </w:divBdr>
    </w:div>
    <w:div w:id="8354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2903</Words>
  <Characters>15680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rvarantes.adv@gmail.com</dc:creator>
  <cp:keywords/>
  <dc:description/>
  <cp:lastModifiedBy>PMBM</cp:lastModifiedBy>
  <cp:revision>7</cp:revision>
  <cp:lastPrinted>2018-10-15T14:31:00Z</cp:lastPrinted>
  <dcterms:created xsi:type="dcterms:W3CDTF">2018-04-18T19:06:00Z</dcterms:created>
  <dcterms:modified xsi:type="dcterms:W3CDTF">2018-10-22T17:49:00Z</dcterms:modified>
</cp:coreProperties>
</file>