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1C0CCE">
        <w:rPr>
          <w:rFonts w:ascii="Times New Roman" w:hAnsi="Times New Roman"/>
          <w:b/>
          <w:bCs/>
          <w:sz w:val="24"/>
          <w:szCs w:val="24"/>
        </w:rPr>
        <w:t>068</w:t>
      </w:r>
      <w:r w:rsidR="00956A0C">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1C0CCE">
        <w:rPr>
          <w:rFonts w:ascii="Times New Roman" w:hAnsi="Times New Roman"/>
          <w:b/>
          <w:bCs/>
          <w:sz w:val="24"/>
          <w:szCs w:val="24"/>
        </w:rPr>
        <w:t>025</w:t>
      </w:r>
      <w:r w:rsidR="00956A0C">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 MUNICÍPIO DE BOCAINA DE MINAS</w:t>
      </w:r>
      <w:proofErr w:type="gramStart"/>
      <w:r w:rsidRPr="00E461F5">
        <w:rPr>
          <w:rFonts w:ascii="Times New Roman" w:hAnsi="Times New Roman"/>
          <w:color w:val="000000"/>
          <w:sz w:val="24"/>
          <w:szCs w:val="24"/>
        </w:rPr>
        <w:t>, 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570ECF" w:rsidRPr="00570ECF">
        <w:rPr>
          <w:rFonts w:ascii="Cambria" w:eastAsia="Times New Roman" w:hAnsi="Cambria"/>
          <w:color w:val="000000"/>
          <w:sz w:val="24"/>
          <w:szCs w:val="24"/>
          <w:lang w:eastAsia="pt-BR"/>
        </w:rPr>
        <w:t xml:space="preserve"> </w:t>
      </w:r>
      <w:r w:rsidR="00570ECF" w:rsidRPr="00570ECF">
        <w:rPr>
          <w:rFonts w:ascii="Times New Roman" w:hAnsi="Times New Roman"/>
          <w:sz w:val="24"/>
          <w:szCs w:val="24"/>
        </w:rPr>
        <w:t>Registro de Preço pelo prazo de 12 (doze) meses para futura aquisição de móveis e eletrodomésticos para atender as demandas das Secretarias Municipais de BOCAINA DE MINAS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p w:rsidR="003240BF" w:rsidRPr="00D3533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3533F">
        <w:rPr>
          <w:rFonts w:ascii="Times New Roman" w:eastAsia="Arial" w:hAnsi="Times New Roman"/>
          <w:b/>
          <w:bCs/>
          <w:sz w:val="24"/>
          <w:szCs w:val="24"/>
          <w:lang w:val="pt-PT" w:eastAsia="pt-PT" w:bidi="pt-PT"/>
        </w:rPr>
        <w:t xml:space="preserve">Recebimentos de propostas até dia </w:t>
      </w:r>
      <w:r w:rsidR="0075057C" w:rsidRPr="00D3533F">
        <w:rPr>
          <w:rFonts w:ascii="Times New Roman" w:eastAsia="Arial" w:hAnsi="Times New Roman"/>
          <w:b/>
          <w:bCs/>
          <w:sz w:val="24"/>
          <w:szCs w:val="24"/>
          <w:lang w:val="pt-PT" w:eastAsia="pt-PT" w:bidi="pt-PT"/>
        </w:rPr>
        <w:t xml:space="preserve"> </w:t>
      </w:r>
      <w:r w:rsidR="009F626F">
        <w:rPr>
          <w:rFonts w:ascii="Times New Roman" w:eastAsia="Arial" w:hAnsi="Times New Roman"/>
          <w:b/>
          <w:bCs/>
          <w:sz w:val="24"/>
          <w:szCs w:val="24"/>
          <w:lang w:val="pt-PT" w:eastAsia="pt-PT" w:bidi="pt-PT"/>
        </w:rPr>
        <w:t>19</w:t>
      </w:r>
      <w:r w:rsidR="00091127" w:rsidRPr="00D3533F">
        <w:rPr>
          <w:rFonts w:ascii="Times New Roman" w:eastAsia="Arial" w:hAnsi="Times New Roman"/>
          <w:b/>
          <w:bCs/>
          <w:sz w:val="24"/>
          <w:szCs w:val="24"/>
          <w:lang w:val="pt-PT" w:eastAsia="pt-PT" w:bidi="pt-PT"/>
        </w:rPr>
        <w:t xml:space="preserve"> de outubro</w:t>
      </w:r>
      <w:r w:rsidRPr="00D3533F">
        <w:rPr>
          <w:rFonts w:ascii="Times New Roman" w:eastAsia="Arial" w:hAnsi="Times New Roman"/>
          <w:b/>
          <w:bCs/>
          <w:sz w:val="24"/>
          <w:szCs w:val="24"/>
          <w:lang w:val="pt-PT" w:eastAsia="pt-PT" w:bidi="pt-PT"/>
        </w:rPr>
        <w:t xml:space="preserve"> de 202</w:t>
      </w:r>
      <w:r w:rsidR="00D66CBF" w:rsidRPr="00D3533F">
        <w:rPr>
          <w:rFonts w:ascii="Times New Roman" w:eastAsia="Arial" w:hAnsi="Times New Roman"/>
          <w:b/>
          <w:bCs/>
          <w:sz w:val="24"/>
          <w:szCs w:val="24"/>
          <w:lang w:val="pt-PT" w:eastAsia="pt-PT" w:bidi="pt-PT"/>
        </w:rPr>
        <w:t>1</w:t>
      </w:r>
      <w:r w:rsidRPr="00D3533F">
        <w:rPr>
          <w:rFonts w:ascii="Times New Roman" w:eastAsia="Arial" w:hAnsi="Times New Roman"/>
          <w:b/>
          <w:bCs/>
          <w:sz w:val="24"/>
          <w:szCs w:val="24"/>
          <w:lang w:val="pt-PT" w:eastAsia="pt-PT" w:bidi="pt-PT"/>
        </w:rPr>
        <w:t xml:space="preserve"> às 9h (nove horas)</w:t>
      </w:r>
    </w:p>
    <w:p w:rsidR="003240BF" w:rsidRPr="00D3533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3533F">
        <w:rPr>
          <w:rFonts w:ascii="Times New Roman" w:eastAsia="Arial" w:hAnsi="Times New Roman"/>
          <w:b/>
          <w:bCs/>
          <w:sz w:val="24"/>
          <w:szCs w:val="24"/>
          <w:lang w:val="pt-PT" w:eastAsia="pt-PT" w:bidi="pt-PT"/>
        </w:rPr>
        <w:t xml:space="preserve">Abertura de propostas dia </w:t>
      </w:r>
      <w:r w:rsidR="009F626F">
        <w:rPr>
          <w:rFonts w:ascii="Times New Roman" w:eastAsia="Arial" w:hAnsi="Times New Roman"/>
          <w:b/>
          <w:bCs/>
          <w:sz w:val="24"/>
          <w:szCs w:val="24"/>
          <w:lang w:val="pt-PT" w:eastAsia="pt-PT" w:bidi="pt-PT"/>
        </w:rPr>
        <w:t>19</w:t>
      </w:r>
      <w:r w:rsidRPr="00D3533F">
        <w:rPr>
          <w:rFonts w:ascii="Times New Roman" w:eastAsia="Arial" w:hAnsi="Times New Roman"/>
          <w:b/>
          <w:bCs/>
          <w:sz w:val="24"/>
          <w:szCs w:val="24"/>
          <w:lang w:val="pt-PT" w:eastAsia="pt-PT" w:bidi="pt-PT"/>
        </w:rPr>
        <w:t xml:space="preserve"> de </w:t>
      </w:r>
      <w:r w:rsidR="00091127" w:rsidRPr="00D3533F">
        <w:rPr>
          <w:rFonts w:ascii="Times New Roman" w:eastAsia="Arial" w:hAnsi="Times New Roman"/>
          <w:b/>
          <w:bCs/>
          <w:sz w:val="24"/>
          <w:szCs w:val="24"/>
          <w:lang w:val="pt-PT" w:eastAsia="pt-PT" w:bidi="pt-PT"/>
        </w:rPr>
        <w:t>outubro</w:t>
      </w:r>
      <w:r w:rsidRPr="00D3533F">
        <w:rPr>
          <w:rFonts w:ascii="Times New Roman" w:eastAsia="Arial" w:hAnsi="Times New Roman"/>
          <w:b/>
          <w:bCs/>
          <w:sz w:val="24"/>
          <w:szCs w:val="24"/>
          <w:lang w:val="pt-PT" w:eastAsia="pt-PT" w:bidi="pt-PT"/>
        </w:rPr>
        <w:t xml:space="preserve"> de 202</w:t>
      </w:r>
      <w:r w:rsidR="00D66CBF" w:rsidRPr="00D3533F">
        <w:rPr>
          <w:rFonts w:ascii="Times New Roman" w:eastAsia="Arial" w:hAnsi="Times New Roman"/>
          <w:b/>
          <w:bCs/>
          <w:sz w:val="24"/>
          <w:szCs w:val="24"/>
          <w:lang w:val="pt-PT" w:eastAsia="pt-PT" w:bidi="pt-PT"/>
        </w:rPr>
        <w:t>1</w:t>
      </w:r>
      <w:r w:rsidRPr="00D3533F">
        <w:rPr>
          <w:rFonts w:ascii="Times New Roman" w:eastAsia="Arial" w:hAnsi="Times New Roman"/>
          <w:b/>
          <w:bCs/>
          <w:sz w:val="24"/>
          <w:szCs w:val="24"/>
          <w:lang w:val="pt-PT" w:eastAsia="pt-PT" w:bidi="pt-PT"/>
        </w:rPr>
        <w:t xml:space="preserve"> às 9h (nove horas)</w:t>
      </w:r>
    </w:p>
    <w:p w:rsidR="003240BF" w:rsidRPr="001C0CCE"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3533F">
        <w:rPr>
          <w:rFonts w:ascii="Times New Roman" w:eastAsia="Arial" w:hAnsi="Times New Roman"/>
          <w:b/>
          <w:bCs/>
          <w:sz w:val="24"/>
          <w:szCs w:val="24"/>
          <w:lang w:val="pt-PT" w:eastAsia="pt-PT" w:bidi="pt-PT"/>
        </w:rPr>
        <w:t xml:space="preserve">Inicio da fase de lances dia </w:t>
      </w:r>
      <w:r w:rsidR="009F626F">
        <w:rPr>
          <w:rFonts w:ascii="Times New Roman" w:eastAsia="Arial" w:hAnsi="Times New Roman"/>
          <w:b/>
          <w:bCs/>
          <w:sz w:val="24"/>
          <w:szCs w:val="24"/>
          <w:lang w:val="pt-PT" w:eastAsia="pt-PT" w:bidi="pt-PT"/>
        </w:rPr>
        <w:t>19</w:t>
      </w:r>
      <w:r w:rsidR="00D66CBF" w:rsidRPr="00D3533F">
        <w:rPr>
          <w:rFonts w:ascii="Times New Roman" w:eastAsia="Arial" w:hAnsi="Times New Roman"/>
          <w:b/>
          <w:bCs/>
          <w:sz w:val="24"/>
          <w:szCs w:val="24"/>
          <w:lang w:val="pt-PT" w:eastAsia="pt-PT" w:bidi="pt-PT"/>
        </w:rPr>
        <w:t xml:space="preserve"> de </w:t>
      </w:r>
      <w:r w:rsidR="00091127" w:rsidRPr="00D3533F">
        <w:rPr>
          <w:rFonts w:ascii="Times New Roman" w:eastAsia="Arial" w:hAnsi="Times New Roman"/>
          <w:b/>
          <w:bCs/>
          <w:sz w:val="24"/>
          <w:szCs w:val="24"/>
          <w:lang w:val="pt-PT" w:eastAsia="pt-PT" w:bidi="pt-PT"/>
        </w:rPr>
        <w:t>outubro</w:t>
      </w:r>
      <w:r w:rsidRPr="00D3533F">
        <w:rPr>
          <w:rFonts w:ascii="Times New Roman" w:eastAsia="Arial" w:hAnsi="Times New Roman"/>
          <w:b/>
          <w:bCs/>
          <w:sz w:val="24"/>
          <w:szCs w:val="24"/>
          <w:lang w:val="pt-PT" w:eastAsia="pt-PT" w:bidi="pt-PT"/>
        </w:rPr>
        <w:t xml:space="preserve"> de 202</w:t>
      </w:r>
      <w:r w:rsidR="00D66CBF" w:rsidRPr="00D3533F">
        <w:rPr>
          <w:rFonts w:ascii="Times New Roman" w:eastAsia="Arial" w:hAnsi="Times New Roman"/>
          <w:b/>
          <w:bCs/>
          <w:sz w:val="24"/>
          <w:szCs w:val="24"/>
          <w:lang w:val="pt-PT" w:eastAsia="pt-PT" w:bidi="pt-PT"/>
        </w:rPr>
        <w:t>1</w:t>
      </w:r>
      <w:r w:rsidRPr="00D3533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w:t>
      </w:r>
      <w:r w:rsidR="001C44BB">
        <w:rPr>
          <w:rFonts w:ascii="Times New Roman" w:hAnsi="Times New Roman"/>
          <w:sz w:val="24"/>
          <w:szCs w:val="24"/>
        </w:rPr>
        <w:t>ocaina</w:t>
      </w:r>
      <w:proofErr w:type="spellEnd"/>
      <w:r w:rsidR="001C44BB">
        <w:rPr>
          <w:rFonts w:ascii="Times New Roman" w:hAnsi="Times New Roman"/>
          <w:sz w:val="24"/>
          <w:szCs w:val="24"/>
        </w:rPr>
        <w:t xml:space="preserve">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w:t>
      </w:r>
      <w:proofErr w:type="spellStart"/>
      <w:r w:rsidR="009561D0">
        <w:rPr>
          <w:rFonts w:ascii="Times New Roman" w:hAnsi="Times New Roman"/>
          <w:sz w:val="24"/>
          <w:szCs w:val="24"/>
        </w:rPr>
        <w:t>Bocaina</w:t>
      </w:r>
      <w:proofErr w:type="spellEnd"/>
      <w:r w:rsidR="009561D0">
        <w:rPr>
          <w:rFonts w:ascii="Times New Roman" w:hAnsi="Times New Roman"/>
          <w:sz w:val="24"/>
          <w:szCs w:val="24"/>
        </w:rPr>
        <w:t xml:space="preserve">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570ECF" w:rsidRPr="00570ECF">
        <w:rPr>
          <w:rFonts w:ascii="Cambria" w:eastAsia="Times New Roman" w:hAnsi="Cambria"/>
          <w:color w:val="000000"/>
          <w:sz w:val="24"/>
          <w:szCs w:val="24"/>
          <w:lang w:eastAsia="pt-BR"/>
        </w:rPr>
        <w:t xml:space="preserve"> </w:t>
      </w:r>
      <w:r w:rsidR="00570ECF" w:rsidRPr="00570ECF">
        <w:rPr>
          <w:rFonts w:ascii="Times New Roman" w:hAnsi="Times New Roman"/>
          <w:sz w:val="24"/>
          <w:szCs w:val="24"/>
        </w:rPr>
        <w:t xml:space="preserve">Registro de Preço pelo prazo de 12 (doze) meses para futura aquisição de </w:t>
      </w:r>
      <w:r w:rsidR="00C45F26">
        <w:rPr>
          <w:rFonts w:ascii="Times New Roman" w:hAnsi="Times New Roman"/>
          <w:sz w:val="24"/>
          <w:szCs w:val="24"/>
        </w:rPr>
        <w:t>M</w:t>
      </w:r>
      <w:r w:rsidR="00155D15">
        <w:rPr>
          <w:rFonts w:ascii="Times New Roman" w:hAnsi="Times New Roman"/>
          <w:sz w:val="24"/>
          <w:szCs w:val="24"/>
        </w:rPr>
        <w:t>obili</w:t>
      </w:r>
      <w:r w:rsidR="000E7308">
        <w:rPr>
          <w:rFonts w:ascii="Times New Roman" w:hAnsi="Times New Roman"/>
          <w:sz w:val="24"/>
          <w:szCs w:val="24"/>
        </w:rPr>
        <w:t xml:space="preserve">ário </w:t>
      </w:r>
      <w:r w:rsidR="00C45F26">
        <w:rPr>
          <w:rFonts w:ascii="Times New Roman" w:hAnsi="Times New Roman"/>
          <w:sz w:val="24"/>
          <w:szCs w:val="24"/>
        </w:rPr>
        <w:t xml:space="preserve">Escolar </w:t>
      </w:r>
      <w:r w:rsidR="000E7308">
        <w:rPr>
          <w:rFonts w:ascii="Times New Roman" w:hAnsi="Times New Roman"/>
          <w:sz w:val="24"/>
          <w:szCs w:val="24"/>
        </w:rPr>
        <w:t xml:space="preserve">para a Secretaria de Educação </w:t>
      </w:r>
      <w:r w:rsidR="00570ECF" w:rsidRPr="00570ECF">
        <w:rPr>
          <w:rFonts w:ascii="Times New Roman" w:hAnsi="Times New Roman"/>
          <w:sz w:val="24"/>
          <w:szCs w:val="24"/>
        </w:rPr>
        <w:t>de BOCAINA DE MINAS</w:t>
      </w:r>
      <w:r w:rsidR="00D66CBF" w:rsidRPr="00D66CBF">
        <w:rPr>
          <w:rFonts w:ascii="Times New Roman" w:hAnsi="Times New Roman"/>
          <w:sz w:val="24"/>
          <w:szCs w:val="24"/>
        </w:rPr>
        <w:t>, conforme condições e especificações contidas no Termo de Referência Anexo 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 xml:space="preserve">.1.1. Para os itens cujo valor estimado total seja de até R$ </w:t>
      </w:r>
      <w:r w:rsidR="009E312B">
        <w:rPr>
          <w:rFonts w:ascii="Times New Roman" w:hAnsi="Times New Roman"/>
          <w:b/>
          <w:bCs/>
          <w:sz w:val="24"/>
          <w:szCs w:val="24"/>
        </w:rPr>
        <w:t xml:space="preserve">80.000,00 </w:t>
      </w:r>
      <w:r w:rsidR="00B74DE5" w:rsidRPr="00E461F5">
        <w:rPr>
          <w:rFonts w:ascii="Times New Roman" w:hAnsi="Times New Roman"/>
          <w:b/>
          <w:bCs/>
          <w:sz w:val="24"/>
          <w:szCs w:val="24"/>
        </w:rPr>
        <w:t>(</w:t>
      </w:r>
      <w:r w:rsidR="009E312B">
        <w:rPr>
          <w:rFonts w:ascii="Times New Roman" w:hAnsi="Times New Roman"/>
          <w:b/>
          <w:bCs/>
          <w:sz w:val="24"/>
          <w:szCs w:val="24"/>
        </w:rPr>
        <w:t>oitenta mil reais</w:t>
      </w:r>
      <w:r w:rsidR="00B74DE5" w:rsidRPr="00E461F5">
        <w:rPr>
          <w:rFonts w:ascii="Times New Roman" w:hAnsi="Times New Roman"/>
          <w:b/>
          <w:bCs/>
          <w:sz w:val="24"/>
          <w:szCs w:val="24"/>
        </w:rPr>
        <w:t>),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 xml:space="preserve">Organizações da Sociedade Civil de Interesse Público - OSCIP, atuando nessa condição </w:t>
      </w:r>
      <w:r w:rsidR="00B74DE5" w:rsidRPr="00E461F5">
        <w:rPr>
          <w:rFonts w:ascii="Times New Roman" w:hAnsi="Times New Roman"/>
          <w:sz w:val="24"/>
          <w:szCs w:val="24"/>
        </w:rPr>
        <w:lastRenderedPageBreak/>
        <w:t>(Acórdão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w:t>
      </w:r>
      <w:r w:rsidR="00B74DE5" w:rsidRPr="000E7308">
        <w:rPr>
          <w:rFonts w:ascii="Times New Roman" w:hAnsi="Times New Roman" w:cs="Times New Roman"/>
          <w:sz w:val="24"/>
          <w:szCs w:val="24"/>
          <w:lang w:val="pt-BR"/>
        </w:rPr>
        <w:t>$ 0,10</w:t>
      </w:r>
      <w:r w:rsidR="00B74DE5" w:rsidRPr="0078187B">
        <w:rPr>
          <w:rFonts w:ascii="Times New Roman" w:hAnsi="Times New Roman" w:cs="Times New Roman"/>
          <w:sz w:val="24"/>
          <w:szCs w:val="24"/>
          <w:lang w:val="pt-BR"/>
        </w:rPr>
        <w:t xml:space="preserve">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w:t>
      </w:r>
      <w:r w:rsidR="00B74DE5" w:rsidRPr="00E461F5">
        <w:rPr>
          <w:rFonts w:ascii="Times New Roman" w:hAnsi="Times New Roman"/>
          <w:color w:val="000000"/>
          <w:sz w:val="24"/>
          <w:szCs w:val="24"/>
        </w:rPr>
        <w:lastRenderedPageBreak/>
        <w:t xml:space="preserve">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 xml:space="preserve">A apresentação do CRC não dispensa a apresentação do ato constitutivo, estatuto ou contrato social e alterações em vigor, devidamente registrado, ou instrumento público ou </w:t>
      </w:r>
      <w:r w:rsidR="00B74DE5" w:rsidRPr="00E461F5">
        <w:rPr>
          <w:rFonts w:ascii="Times New Roman" w:hAnsi="Times New Roman"/>
          <w:sz w:val="24"/>
          <w:szCs w:val="24"/>
        </w:rPr>
        <w:lastRenderedPageBreak/>
        <w:t>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.8.1. No caso de empresário individual: inscrição no Registro Público de Empresas </w:t>
      </w:r>
      <w:r w:rsidR="00B74DE5" w:rsidRPr="00E461F5">
        <w:rPr>
          <w:rFonts w:ascii="Times New Roman" w:hAnsi="Times New Roman"/>
          <w:bCs/>
          <w:sz w:val="24"/>
          <w:szCs w:val="24"/>
        </w:rPr>
        <w:lastRenderedPageBreak/>
        <w:t>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9E312B" w:rsidRDefault="009E312B" w:rsidP="00755E74">
      <w:pPr>
        <w:widowControl w:val="0"/>
        <w:spacing w:before="240"/>
        <w:ind w:right="7"/>
        <w:jc w:val="both"/>
        <w:rPr>
          <w:rFonts w:ascii="Times New Roman" w:hAnsi="Times New Roman"/>
          <w:b/>
          <w:bCs/>
          <w:sz w:val="24"/>
          <w:szCs w:val="24"/>
        </w:rPr>
      </w:pP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FA1F23">
      <w:pPr>
        <w:widowControl w:val="0"/>
        <w:tabs>
          <w:tab w:val="left" w:pos="1440"/>
        </w:tabs>
        <w:autoSpaceDE w:val="0"/>
        <w:snapToGrid w:val="0"/>
        <w:spacing w:before="240" w:line="240" w:lineRule="auto"/>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rPr>
        <w:lastRenderedPageBreak/>
        <w:t xml:space="preserve">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FA1F23">
      <w:pPr>
        <w:widowControl w:val="0"/>
        <w:tabs>
          <w:tab w:val="left" w:pos="1440"/>
        </w:tabs>
        <w:autoSpaceDE w:val="0"/>
        <w:snapToGrid w:val="0"/>
        <w:spacing w:line="240" w:lineRule="auto"/>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FA1F23">
      <w:pPr>
        <w:widowControl w:val="0"/>
        <w:tabs>
          <w:tab w:val="left" w:pos="1440"/>
        </w:tabs>
        <w:autoSpaceDE w:val="0"/>
        <w:snapToGrid w:val="0"/>
        <w:spacing w:line="240" w:lineRule="auto"/>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FA1F23">
      <w:pPr>
        <w:widowControl w:val="0"/>
        <w:tabs>
          <w:tab w:val="left" w:pos="1440"/>
        </w:tabs>
        <w:autoSpaceDE w:val="0"/>
        <w:snapToGrid w:val="0"/>
        <w:spacing w:line="240" w:lineRule="auto"/>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FA1F23">
      <w:pPr>
        <w:widowControl w:val="0"/>
        <w:tabs>
          <w:tab w:val="left" w:pos="1440"/>
        </w:tabs>
        <w:autoSpaceDE w:val="0"/>
        <w:snapToGrid w:val="0"/>
        <w:spacing w:line="240" w:lineRule="auto"/>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FA1F23" w:rsidRDefault="00303E2D" w:rsidP="00FA1F23">
      <w:pPr>
        <w:widowControl w:val="0"/>
        <w:tabs>
          <w:tab w:val="left" w:pos="1440"/>
        </w:tabs>
        <w:autoSpaceDE w:val="0"/>
        <w:snapToGrid w:val="0"/>
        <w:spacing w:line="240" w:lineRule="auto"/>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Default="00303E2D" w:rsidP="00FA1F23">
      <w:pPr>
        <w:widowControl w:val="0"/>
        <w:tabs>
          <w:tab w:val="left" w:pos="1440"/>
        </w:tabs>
        <w:autoSpaceDE w:val="0"/>
        <w:snapToGrid w:val="0"/>
        <w:spacing w:after="0" w:line="240" w:lineRule="auto"/>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FA1F23">
      <w:pPr>
        <w:widowControl w:val="0"/>
        <w:spacing w:before="240" w:after="0" w:line="240" w:lineRule="auto"/>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r w:rsidR="00FA1F23">
        <w:rPr>
          <w:rFonts w:ascii="Times New Roman" w:hAnsi="Times New Roman"/>
          <w:b/>
          <w:sz w:val="24"/>
          <w:szCs w:val="24"/>
        </w:rPr>
        <w:t xml:space="preserve"> e Técnica</w:t>
      </w:r>
    </w:p>
    <w:p w:rsidR="00B74DE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FA1F23" w:rsidRPr="00E461F5" w:rsidRDefault="00FA1F23" w:rsidP="00755E74">
      <w:pPr>
        <w:widowControl w:val="0"/>
        <w:autoSpaceDE w:val="0"/>
        <w:snapToGrid w:val="0"/>
        <w:spacing w:before="240"/>
        <w:ind w:right="7"/>
        <w:jc w:val="both"/>
        <w:rPr>
          <w:rFonts w:ascii="Times New Roman" w:hAnsi="Times New Roman"/>
          <w:sz w:val="24"/>
          <w:szCs w:val="24"/>
        </w:rPr>
      </w:pPr>
      <w:r>
        <w:rPr>
          <w:rFonts w:ascii="Times New Roman" w:hAnsi="Times New Roman"/>
          <w:sz w:val="24"/>
          <w:szCs w:val="24"/>
        </w:rPr>
        <w:t xml:space="preserve">8.10.2 </w:t>
      </w:r>
      <w:r w:rsidRPr="003376CD">
        <w:rPr>
          <w:rFonts w:ascii="Times New Roman" w:hAnsi="Times New Roman"/>
          <w:bCs/>
          <w:sz w:val="24"/>
          <w:szCs w:val="24"/>
        </w:rPr>
        <w:t xml:space="preserve">Atestado ou certidão de capacidade técnica da empresa, fornecido por pessoa jurídica de direito público ou privado comprovando a </w:t>
      </w:r>
      <w:r w:rsidRPr="003376CD">
        <w:rPr>
          <w:rFonts w:ascii="Times New Roman" w:hAnsi="Times New Roman"/>
          <w:sz w:val="24"/>
          <w:szCs w:val="24"/>
        </w:rPr>
        <w:t xml:space="preserve">execução satisfatória do objeto, compatíveis em características, quantidades e prazos com o objeto desta licitação, indicando o endereço do contratado, de forma a permitir possível diligência para </w:t>
      </w:r>
      <w:proofErr w:type="gramStart"/>
      <w:r w:rsidRPr="003376CD">
        <w:rPr>
          <w:rFonts w:ascii="Times New Roman" w:hAnsi="Times New Roman"/>
          <w:sz w:val="24"/>
          <w:szCs w:val="24"/>
        </w:rPr>
        <w:t>esclarecimentos</w:t>
      </w:r>
      <w:proofErr w:type="gramEnd"/>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w:t>
      </w:r>
      <w:r w:rsidR="00B74DE5" w:rsidRPr="00E461F5">
        <w:rPr>
          <w:rFonts w:ascii="Times New Roman" w:hAnsi="Times New Roman"/>
          <w:bCs/>
          <w:sz w:val="24"/>
          <w:szCs w:val="24"/>
        </w:rPr>
        <w:lastRenderedPageBreak/>
        <w:t xml:space="preserve">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570ECF" w:rsidRDefault="00303E2D" w:rsidP="00570ECF">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w:t>
      </w:r>
      <w:r w:rsidR="00B74DE5" w:rsidRPr="00570ECF">
        <w:rPr>
          <w:rFonts w:ascii="Times New Roman" w:hAnsi="Times New Roman"/>
          <w:b/>
          <w:i/>
          <w:sz w:val="24"/>
          <w:szCs w:val="24"/>
        </w:rPr>
        <w:t xml:space="preserve">.2. </w:t>
      </w:r>
      <w:proofErr w:type="gramStart"/>
      <w:r w:rsidR="00B74DE5" w:rsidRPr="00570ECF">
        <w:rPr>
          <w:rFonts w:ascii="Times New Roman" w:hAnsi="Times New Roman"/>
          <w:b/>
          <w:i/>
          <w:sz w:val="24"/>
          <w:szCs w:val="24"/>
        </w:rPr>
        <w:t xml:space="preserve">A </w:t>
      </w:r>
      <w:r w:rsidR="00570ECF" w:rsidRPr="00570ECF">
        <w:rPr>
          <w:rFonts w:ascii="Times New Roman" w:hAnsi="Times New Roman"/>
          <w:b/>
          <w:i/>
          <w:sz w:val="24"/>
          <w:szCs w:val="24"/>
        </w:rPr>
        <w:t>critério</w:t>
      </w:r>
      <w:proofErr w:type="gramEnd"/>
      <w:r w:rsidR="00570ECF" w:rsidRPr="00570ECF">
        <w:rPr>
          <w:rFonts w:ascii="Times New Roman" w:hAnsi="Times New Roman"/>
          <w:b/>
          <w:i/>
          <w:sz w:val="24"/>
          <w:szCs w:val="24"/>
        </w:rPr>
        <w:t xml:space="preserve"> do Pregoeiro poderá ser dispensada a apresentação da proposta adequada ao preço final, sendo considerado, neste caso, o último lance/valor negociado enviado pelo 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lastRenderedPageBreak/>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w:t>
      </w:r>
      <w:r w:rsidR="00B74DE5" w:rsidRPr="00E461F5">
        <w:rPr>
          <w:rFonts w:ascii="Times New Roman" w:hAnsi="Times New Roman"/>
          <w:sz w:val="24"/>
          <w:szCs w:val="24"/>
        </w:rPr>
        <w:lastRenderedPageBreak/>
        <w:t xml:space="preserve">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.4. Será incluído na ata, sob a forma de anexo, o registro dos licitantes que aceitarem cotar </w:t>
      </w:r>
      <w:r w:rsidR="00B74DE5" w:rsidRPr="00E461F5">
        <w:rPr>
          <w:rFonts w:ascii="Times New Roman" w:hAnsi="Times New Roman"/>
          <w:sz w:val="24"/>
          <w:szCs w:val="24"/>
        </w:rPr>
        <w:lastRenderedPageBreak/>
        <w:t>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lastRenderedPageBreak/>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.4.3. Suspensão de licitar e impedimento de contratar com o órgão, entidade ou unidade administrativa pela qual a Administração Pública opera e atua concretamente, pelo prazo de </w:t>
      </w:r>
      <w:r w:rsidRPr="00E461F5">
        <w:rPr>
          <w:rFonts w:ascii="Times New Roman" w:hAnsi="Times New Roman"/>
          <w:sz w:val="24"/>
          <w:szCs w:val="24"/>
          <w:shd w:val="clear" w:color="auto" w:fill="FFFFFF"/>
        </w:rPr>
        <w:lastRenderedPageBreak/>
        <w:t>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lastRenderedPageBreak/>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w:t>
      </w:r>
      <w:r w:rsidR="009E312B">
        <w:rPr>
          <w:rFonts w:ascii="Times New Roman" w:hAnsi="Times New Roman" w:cs="Times New Roman"/>
          <w:color w:val="000000"/>
          <w:sz w:val="24"/>
          <w:szCs w:val="24"/>
          <w:lang w:val="pt-BR"/>
        </w:rPr>
        <w:t>s</w:t>
      </w:r>
      <w:r w:rsidRPr="00E461F5">
        <w:rPr>
          <w:rFonts w:ascii="Times New Roman" w:hAnsi="Times New Roman" w:cs="Times New Roman"/>
          <w:color w:val="000000"/>
          <w:sz w:val="24"/>
          <w:szCs w:val="24"/>
          <w:lang w:val="pt-BR"/>
        </w:rPr>
        <w:t xml:space="preserve"> út</w:t>
      </w:r>
      <w:r w:rsidR="009E312B">
        <w:rPr>
          <w:rFonts w:ascii="Times New Roman" w:hAnsi="Times New Roman" w:cs="Times New Roman"/>
          <w:color w:val="000000"/>
          <w:sz w:val="24"/>
          <w:szCs w:val="24"/>
          <w:lang w:val="pt-BR"/>
        </w:rPr>
        <w:t>eis</w:t>
      </w:r>
      <w:r w:rsidRPr="00E461F5">
        <w:rPr>
          <w:rFonts w:ascii="Times New Roman" w:hAnsi="Times New Roman" w:cs="Times New Roman"/>
          <w:color w:val="000000"/>
          <w:sz w:val="24"/>
          <w:szCs w:val="24"/>
          <w:lang w:val="pt-BR"/>
        </w:rPr>
        <w:t xml:space="preserve">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.12.5. Anexo V - Modelo de Declaração de Cumprimento dos Requisitos de e que não </w:t>
      </w:r>
      <w:r w:rsidRPr="00E461F5">
        <w:rPr>
          <w:rFonts w:ascii="Times New Roman" w:hAnsi="Times New Roman"/>
          <w:sz w:val="24"/>
          <w:szCs w:val="24"/>
        </w:rPr>
        <w:lastRenderedPageBreak/>
        <w:t>possui Fato Impeditivo da Habilitação;</w:t>
      </w:r>
    </w:p>
    <w:p w:rsidR="00755E74"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9B3172" w:rsidRDefault="009B3172" w:rsidP="00755E74">
      <w:pPr>
        <w:widowControl w:val="0"/>
        <w:autoSpaceDE w:val="0"/>
        <w:snapToGrid w:val="0"/>
        <w:spacing w:line="360" w:lineRule="auto"/>
        <w:ind w:right="7"/>
        <w:jc w:val="both"/>
        <w:rPr>
          <w:rFonts w:ascii="Times New Roman" w:hAnsi="Times New Roman"/>
          <w:sz w:val="24"/>
          <w:szCs w:val="24"/>
        </w:rPr>
      </w:pPr>
    </w:p>
    <w:p w:rsidR="00B74DE5" w:rsidRPr="00E461F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0E7308">
        <w:rPr>
          <w:rFonts w:ascii="Times New Roman" w:hAnsi="Times New Roman"/>
          <w:sz w:val="24"/>
          <w:szCs w:val="24"/>
        </w:rPr>
        <w:t>27</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0E7308">
        <w:rPr>
          <w:rFonts w:ascii="Times New Roman" w:hAnsi="Times New Roman"/>
          <w:sz w:val="24"/>
          <w:szCs w:val="24"/>
        </w:rPr>
        <w:t xml:space="preserve">setembro </w:t>
      </w:r>
      <w:r w:rsidR="00B74DE5" w:rsidRPr="00E461F5">
        <w:rPr>
          <w:rFonts w:ascii="Times New Roman" w:hAnsi="Times New Roman"/>
          <w:sz w:val="24"/>
          <w:szCs w:val="24"/>
        </w:rPr>
        <w:t>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1C44BB" w:rsidRPr="00E461F5" w:rsidRDefault="001C44BB"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2826F0" w:rsidRDefault="002826F0">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9E312B" w:rsidRDefault="009E312B">
      <w:pPr>
        <w:rPr>
          <w:rFonts w:ascii="Times New Roman" w:hAnsi="Times New Roman"/>
          <w:b/>
          <w:bCs/>
          <w:iCs/>
          <w:sz w:val="24"/>
          <w:szCs w:val="24"/>
        </w:rPr>
      </w:pPr>
    </w:p>
    <w:p w:rsidR="00D3533F" w:rsidRDefault="00D3533F">
      <w:pPr>
        <w:rPr>
          <w:rFonts w:ascii="Times New Roman" w:hAnsi="Times New Roman"/>
          <w:b/>
          <w:bCs/>
          <w:iCs/>
          <w:sz w:val="24"/>
          <w:szCs w:val="24"/>
        </w:rPr>
      </w:pPr>
    </w:p>
    <w:p w:rsidR="00D3533F" w:rsidRDefault="00D3533F">
      <w:pPr>
        <w:rPr>
          <w:rFonts w:ascii="Times New Roman" w:hAnsi="Times New Roman"/>
          <w:b/>
          <w:bCs/>
          <w:iCs/>
          <w:sz w:val="24"/>
          <w:szCs w:val="24"/>
        </w:rPr>
      </w:pPr>
    </w:p>
    <w:p w:rsidR="00D3533F" w:rsidRDefault="00D3533F">
      <w:pPr>
        <w:rPr>
          <w:rFonts w:ascii="Times New Roman" w:hAnsi="Times New Roman"/>
          <w:b/>
          <w:bCs/>
          <w:iCs/>
          <w:sz w:val="24"/>
          <w:szCs w:val="24"/>
        </w:rPr>
      </w:pPr>
    </w:p>
    <w:p w:rsidR="00D3533F" w:rsidRDefault="00D3533F">
      <w:pPr>
        <w:rPr>
          <w:rFonts w:ascii="Times New Roman" w:hAnsi="Times New Roman"/>
          <w:b/>
          <w:bCs/>
          <w:iCs/>
          <w:sz w:val="24"/>
          <w:szCs w:val="24"/>
        </w:rPr>
      </w:pPr>
    </w:p>
    <w:p w:rsidR="002826F0" w:rsidRDefault="002826F0" w:rsidP="00755E74">
      <w:pPr>
        <w:widowControl w:val="0"/>
        <w:ind w:right="7"/>
        <w:jc w:val="both"/>
        <w:rPr>
          <w:rFonts w:ascii="Times New Roman" w:hAnsi="Times New Roman"/>
          <w:b/>
          <w:bCs/>
          <w:iCs/>
          <w:sz w:val="24"/>
          <w:szCs w:val="24"/>
        </w:rPr>
      </w:pPr>
    </w:p>
    <w:p w:rsidR="001C44BB" w:rsidRDefault="001C44BB" w:rsidP="00755E74">
      <w:pPr>
        <w:widowControl w:val="0"/>
        <w:ind w:right="7"/>
        <w:jc w:val="both"/>
        <w:rPr>
          <w:rFonts w:ascii="Times New Roman" w:hAnsi="Times New Roman"/>
          <w:b/>
          <w:bCs/>
          <w:iCs/>
          <w:sz w:val="24"/>
          <w:szCs w:val="24"/>
        </w:rPr>
      </w:pPr>
    </w:p>
    <w:p w:rsidR="009E312B" w:rsidRPr="00E461F5" w:rsidRDefault="009E312B"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lastRenderedPageBreak/>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1C0CCE">
        <w:rPr>
          <w:rFonts w:ascii="Times New Roman" w:hAnsi="Times New Roman"/>
          <w:b/>
          <w:bCs/>
          <w:color w:val="000000"/>
          <w:sz w:val="24"/>
          <w:szCs w:val="24"/>
        </w:rPr>
        <w:t>068</w:t>
      </w:r>
      <w:r w:rsidR="009B3172">
        <w:rPr>
          <w:rFonts w:ascii="Times New Roman" w:hAnsi="Times New Roman"/>
          <w:b/>
          <w:bCs/>
          <w:color w:val="000000"/>
          <w:sz w:val="24"/>
          <w:szCs w:val="24"/>
        </w:rPr>
        <w:t>/</w:t>
      </w:r>
      <w:r w:rsidR="00956A0C">
        <w:rPr>
          <w:rFonts w:ascii="Times New Roman" w:hAnsi="Times New Roman"/>
          <w:b/>
          <w:bCs/>
          <w:color w:val="000000"/>
          <w:sz w:val="24"/>
          <w:szCs w:val="24"/>
        </w:rPr>
        <w:t>2021</w:t>
      </w:r>
    </w:p>
    <w:p w:rsidR="005442E8" w:rsidRPr="00E461F5" w:rsidRDefault="00AE5655"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 xml:space="preserve">Pregão Eletrônico </w:t>
      </w:r>
      <w:r w:rsidR="005442E8" w:rsidRPr="00E461F5">
        <w:rPr>
          <w:rFonts w:ascii="Times New Roman" w:hAnsi="Times New Roman"/>
          <w:b/>
          <w:bCs/>
          <w:color w:val="000000"/>
          <w:sz w:val="24"/>
          <w:szCs w:val="24"/>
        </w:rPr>
        <w:t xml:space="preserve">n° </w:t>
      </w:r>
      <w:r w:rsidR="001C0CCE">
        <w:rPr>
          <w:rFonts w:ascii="Times New Roman" w:hAnsi="Times New Roman"/>
          <w:b/>
          <w:bCs/>
          <w:color w:val="000000"/>
          <w:sz w:val="24"/>
          <w:szCs w:val="24"/>
        </w:rPr>
        <w:t>025</w:t>
      </w:r>
      <w:r w:rsidR="00956A0C">
        <w:rPr>
          <w:rFonts w:ascii="Times New Roman" w:hAnsi="Times New Roman"/>
          <w:b/>
          <w:bCs/>
          <w:color w:val="000000"/>
          <w:sz w:val="24"/>
          <w:szCs w:val="24"/>
        </w:rPr>
        <w:t>/2021</w:t>
      </w:r>
    </w:p>
    <w:p w:rsidR="003F644C" w:rsidRPr="003F644C" w:rsidRDefault="003F644C" w:rsidP="003F644C">
      <w:pPr>
        <w:jc w:val="both"/>
        <w:rPr>
          <w:rFonts w:ascii="Times New Roman" w:hAnsi="Times New Roman"/>
          <w:b/>
          <w:color w:val="000000"/>
          <w:sz w:val="24"/>
          <w:szCs w:val="24"/>
          <w:u w:val="single"/>
        </w:rPr>
      </w:pPr>
      <w:r w:rsidRPr="003F644C">
        <w:rPr>
          <w:rFonts w:ascii="Times New Roman" w:hAnsi="Times New Roman"/>
          <w:b/>
          <w:color w:val="000000"/>
          <w:sz w:val="24"/>
          <w:szCs w:val="24"/>
          <w:u w:val="single"/>
        </w:rPr>
        <w:t>1 – OBJETO</w:t>
      </w:r>
    </w:p>
    <w:p w:rsidR="003F644C" w:rsidRPr="003F644C" w:rsidRDefault="003F644C" w:rsidP="003F644C">
      <w:pPr>
        <w:jc w:val="both"/>
        <w:rPr>
          <w:rFonts w:ascii="Times New Roman" w:hAnsi="Times New Roman"/>
          <w:b/>
          <w:bCs/>
          <w:color w:val="000000"/>
          <w:sz w:val="24"/>
          <w:szCs w:val="24"/>
        </w:rPr>
      </w:pPr>
      <w:r w:rsidRPr="003F644C">
        <w:rPr>
          <w:rFonts w:ascii="Times New Roman" w:hAnsi="Times New Roman"/>
          <w:color w:val="000000"/>
          <w:sz w:val="24"/>
          <w:szCs w:val="24"/>
        </w:rPr>
        <w:t xml:space="preserve">1.1. Registro de Preço pelo prazo de 12 (doze) meses para futura </w:t>
      </w:r>
      <w:r w:rsidRPr="003F644C">
        <w:rPr>
          <w:rFonts w:ascii="Times New Roman" w:hAnsi="Times New Roman"/>
          <w:sz w:val="24"/>
          <w:szCs w:val="24"/>
        </w:rPr>
        <w:t xml:space="preserve">aquisição </w:t>
      </w:r>
      <w:r w:rsidR="00155D15">
        <w:rPr>
          <w:rFonts w:ascii="Times New Roman" w:hAnsi="Times New Roman"/>
          <w:sz w:val="24"/>
          <w:szCs w:val="24"/>
        </w:rPr>
        <w:t>de mobiliário</w:t>
      </w:r>
      <w:r w:rsidRPr="003F644C">
        <w:rPr>
          <w:rFonts w:ascii="Times New Roman" w:hAnsi="Times New Roman"/>
          <w:sz w:val="24"/>
          <w:szCs w:val="24"/>
        </w:rPr>
        <w:t xml:space="preserve"> </w:t>
      </w:r>
      <w:r w:rsidRPr="003F644C">
        <w:rPr>
          <w:rFonts w:ascii="Times New Roman" w:hAnsi="Times New Roman"/>
          <w:color w:val="000000"/>
          <w:sz w:val="24"/>
          <w:szCs w:val="24"/>
        </w:rPr>
        <w:t xml:space="preserve">para atender </w:t>
      </w:r>
      <w:r w:rsidR="00155D15">
        <w:rPr>
          <w:rFonts w:ascii="Times New Roman" w:hAnsi="Times New Roman"/>
          <w:color w:val="000000"/>
          <w:sz w:val="24"/>
          <w:szCs w:val="24"/>
        </w:rPr>
        <w:t xml:space="preserve">as demandas </w:t>
      </w:r>
      <w:proofErr w:type="gramStart"/>
      <w:r w:rsidR="00155D15">
        <w:rPr>
          <w:rFonts w:ascii="Times New Roman" w:hAnsi="Times New Roman"/>
          <w:color w:val="000000"/>
          <w:sz w:val="24"/>
          <w:szCs w:val="24"/>
        </w:rPr>
        <w:t>das Secretaria</w:t>
      </w:r>
      <w:proofErr w:type="gramEnd"/>
      <w:r w:rsidR="00155D15">
        <w:rPr>
          <w:rFonts w:ascii="Times New Roman" w:hAnsi="Times New Roman"/>
          <w:color w:val="000000"/>
          <w:sz w:val="24"/>
          <w:szCs w:val="24"/>
        </w:rPr>
        <w:t xml:space="preserve"> Municipal de Educação</w:t>
      </w:r>
      <w:r w:rsidRPr="003F644C">
        <w:rPr>
          <w:rFonts w:ascii="Times New Roman" w:hAnsi="Times New Roman"/>
          <w:color w:val="000000"/>
          <w:sz w:val="24"/>
          <w:szCs w:val="24"/>
        </w:rPr>
        <w:t xml:space="preserve"> de BOCAINA DE MINAS</w:t>
      </w:r>
      <w:r w:rsidRPr="003F644C">
        <w:rPr>
          <w:rFonts w:ascii="Times New Roman" w:hAnsi="Times New Roman"/>
          <w:bCs/>
          <w:color w:val="000000"/>
          <w:sz w:val="24"/>
          <w:szCs w:val="24"/>
        </w:rPr>
        <w:t xml:space="preserve">, </w:t>
      </w:r>
      <w:r w:rsidRPr="003F644C">
        <w:rPr>
          <w:rFonts w:ascii="Times New Roman" w:hAnsi="Times New Roman"/>
          <w:color w:val="000000"/>
          <w:sz w:val="24"/>
          <w:szCs w:val="24"/>
        </w:rPr>
        <w:t xml:space="preserve">conforme condições e especificações contidas no </w:t>
      </w:r>
      <w:r w:rsidRPr="003F644C">
        <w:rPr>
          <w:rFonts w:ascii="Times New Roman" w:hAnsi="Times New Roman"/>
          <w:b/>
          <w:bCs/>
          <w:color w:val="000000"/>
          <w:sz w:val="24"/>
          <w:szCs w:val="24"/>
        </w:rPr>
        <w:t xml:space="preserve">TERMO DE REFERÊNCIA. </w:t>
      </w:r>
    </w:p>
    <w:p w:rsidR="003F644C" w:rsidRPr="003F644C" w:rsidRDefault="003F644C" w:rsidP="003F644C">
      <w:pPr>
        <w:jc w:val="both"/>
        <w:rPr>
          <w:rFonts w:ascii="Times New Roman" w:hAnsi="Times New Roman"/>
          <w:b/>
          <w:color w:val="000000"/>
          <w:sz w:val="24"/>
          <w:szCs w:val="24"/>
          <w:u w:val="single"/>
        </w:rPr>
      </w:pPr>
      <w:r w:rsidRPr="003F644C">
        <w:rPr>
          <w:rFonts w:ascii="Times New Roman" w:hAnsi="Times New Roman"/>
          <w:b/>
          <w:color w:val="000000"/>
          <w:sz w:val="24"/>
          <w:szCs w:val="24"/>
          <w:u w:val="single"/>
        </w:rPr>
        <w:t>2</w:t>
      </w:r>
      <w:r w:rsidRPr="00155D15">
        <w:rPr>
          <w:rFonts w:ascii="Times New Roman" w:hAnsi="Times New Roman"/>
          <w:b/>
          <w:color w:val="000000"/>
          <w:sz w:val="24"/>
          <w:szCs w:val="24"/>
          <w:u w:val="single"/>
        </w:rPr>
        <w:t>- JUSTIFICATIVA</w:t>
      </w:r>
      <w:r w:rsidRPr="003F644C">
        <w:rPr>
          <w:rFonts w:ascii="Times New Roman" w:hAnsi="Times New Roman"/>
          <w:b/>
          <w:color w:val="000000"/>
          <w:sz w:val="24"/>
          <w:szCs w:val="24"/>
          <w:u w:val="single"/>
        </w:rPr>
        <w:t xml:space="preserve"> </w:t>
      </w:r>
    </w:p>
    <w:p w:rsidR="003F644C" w:rsidRDefault="000E7308" w:rsidP="000E7308">
      <w:pPr>
        <w:widowControl w:val="0"/>
        <w:spacing w:after="0"/>
        <w:jc w:val="both"/>
        <w:rPr>
          <w:rFonts w:ascii="Times New Roman" w:hAnsi="Times New Roman"/>
          <w:color w:val="000000"/>
          <w:sz w:val="24"/>
          <w:szCs w:val="24"/>
        </w:rPr>
      </w:pPr>
      <w:r w:rsidRPr="000E7308">
        <w:rPr>
          <w:rFonts w:ascii="Times New Roman" w:hAnsi="Times New Roman"/>
          <w:color w:val="000000"/>
          <w:sz w:val="24"/>
          <w:szCs w:val="24"/>
        </w:rPr>
        <w:t>Os itens serão utilizados para atender às necessidades das Unidades de Ensino da Secretaria Municipal de Educação.  Informamos que se faz necessária a aquisição de Mobiliário para composição das salas de aula, proporcionando conforto aos alunos e professores, melhor eficiência no ensino-aprendizagem dos alunos e qualidade de trabalho para os profissionais da Educação.</w:t>
      </w:r>
    </w:p>
    <w:p w:rsidR="009E312B" w:rsidRPr="009E312B" w:rsidRDefault="009E312B" w:rsidP="009E312B">
      <w:pPr>
        <w:pStyle w:val="PargrafodaLista"/>
        <w:tabs>
          <w:tab w:val="left" w:pos="555"/>
        </w:tabs>
        <w:ind w:left="0" w:right="7"/>
        <w:rPr>
          <w:rFonts w:ascii="Times New Roman" w:hAnsi="Times New Roman" w:cs="Times New Roman"/>
          <w:b/>
          <w:sz w:val="24"/>
          <w:szCs w:val="24"/>
        </w:rPr>
      </w:pPr>
      <w:r w:rsidRPr="009E312B">
        <w:rPr>
          <w:rFonts w:ascii="Times New Roman" w:hAnsi="Times New Roman" w:cs="Times New Roman"/>
          <w:b/>
          <w:sz w:val="24"/>
          <w:szCs w:val="24"/>
        </w:rPr>
        <w:t>2.2 -</w:t>
      </w:r>
      <w:r w:rsidRPr="009E312B">
        <w:rPr>
          <w:rFonts w:ascii="Times New Roman" w:hAnsi="Times New Roman" w:cs="Times New Roman"/>
          <w:sz w:val="24"/>
          <w:szCs w:val="24"/>
        </w:rPr>
        <w:t xml:space="preserve"> </w:t>
      </w:r>
      <w:r w:rsidRPr="009E312B">
        <w:rPr>
          <w:rFonts w:ascii="Times New Roman" w:hAnsi="Times New Roman" w:cs="Times New Roman"/>
          <w:b/>
          <w:sz w:val="24"/>
          <w:szCs w:val="24"/>
        </w:rPr>
        <w:t>JUSTIFICATIVA DA NATUREZA COMUM DO OBJETO.</w:t>
      </w:r>
    </w:p>
    <w:p w:rsidR="009E312B" w:rsidRPr="009E312B" w:rsidRDefault="009E312B" w:rsidP="009E312B">
      <w:pPr>
        <w:tabs>
          <w:tab w:val="left" w:pos="426"/>
          <w:tab w:val="left" w:pos="840"/>
        </w:tabs>
        <w:ind w:right="7"/>
        <w:jc w:val="both"/>
        <w:rPr>
          <w:rFonts w:ascii="Times New Roman" w:hAnsi="Times New Roman"/>
          <w:sz w:val="24"/>
          <w:szCs w:val="24"/>
        </w:rPr>
      </w:pPr>
      <w:r w:rsidRPr="009E312B">
        <w:rPr>
          <w:rFonts w:ascii="Times New Roman" w:hAnsi="Times New Roman"/>
          <w:sz w:val="24"/>
          <w:szCs w:val="24"/>
        </w:rPr>
        <w:t>2.2.1-</w:t>
      </w:r>
      <w:r w:rsidRPr="009E312B">
        <w:rPr>
          <w:rFonts w:ascii="Times New Roman" w:hAnsi="Times New Roman"/>
          <w:b/>
          <w:sz w:val="24"/>
          <w:szCs w:val="24"/>
        </w:rPr>
        <w:t xml:space="preserve"> </w:t>
      </w:r>
      <w:r w:rsidRPr="009E312B">
        <w:rPr>
          <w:rFonts w:ascii="Times New Roman" w:hAnsi="Times New Roman"/>
          <w:sz w:val="24"/>
          <w:szCs w:val="24"/>
          <w:shd w:val="clear" w:color="auto" w:fill="FFFFFF"/>
        </w:rPr>
        <w:t xml:space="preserve">Considerando as características dos produtos a </w:t>
      </w:r>
      <w:proofErr w:type="gramStart"/>
      <w:r w:rsidRPr="009E312B">
        <w:rPr>
          <w:rFonts w:ascii="Times New Roman" w:hAnsi="Times New Roman"/>
          <w:sz w:val="24"/>
          <w:szCs w:val="24"/>
          <w:shd w:val="clear" w:color="auto" w:fill="FFFFFF"/>
        </w:rPr>
        <w:t>serem</w:t>
      </w:r>
      <w:proofErr w:type="gramEnd"/>
      <w:r w:rsidRPr="009E312B">
        <w:rPr>
          <w:rFonts w:ascii="Times New Roman" w:hAnsi="Times New Roman"/>
          <w:sz w:val="24"/>
          <w:szCs w:val="24"/>
          <w:shd w:val="clear" w:color="auto" w:fill="FFFFFF"/>
        </w:rPr>
        <w:t xml:space="preserve"> adquiridos, o objeto desta contratação pode ser caracterizado como bem comum, possuindo, desse modo, padrões de desempenho e características gerais e específicas, usualmente e amplamente encontrados no mercado correlato, nos termos do parágrafo único, do art. 1°, da Lei 10.520, de 2002</w:t>
      </w:r>
      <w:r w:rsidRPr="009E312B">
        <w:rPr>
          <w:rFonts w:ascii="Times New Roman" w:hAnsi="Times New Roman"/>
          <w:sz w:val="24"/>
          <w:szCs w:val="24"/>
        </w:rPr>
        <w:t xml:space="preserve">.  </w:t>
      </w:r>
    </w:p>
    <w:p w:rsidR="009E312B" w:rsidRPr="009E312B" w:rsidRDefault="009E312B" w:rsidP="009E312B">
      <w:pPr>
        <w:spacing w:before="120" w:after="120"/>
        <w:jc w:val="both"/>
        <w:rPr>
          <w:rFonts w:ascii="Times New Roman" w:hAnsi="Times New Roman"/>
          <w:b/>
          <w:sz w:val="24"/>
          <w:szCs w:val="24"/>
        </w:rPr>
      </w:pPr>
      <w:r w:rsidRPr="009E312B">
        <w:rPr>
          <w:rFonts w:ascii="Times New Roman" w:hAnsi="Times New Roman"/>
          <w:b/>
          <w:sz w:val="24"/>
          <w:szCs w:val="24"/>
        </w:rPr>
        <w:t xml:space="preserve">2.3 - JUSTIFICATIVA DA UTILIZAÇÃO DO SRP: </w:t>
      </w:r>
    </w:p>
    <w:p w:rsidR="009E312B" w:rsidRPr="009E312B" w:rsidRDefault="009E312B" w:rsidP="009E312B">
      <w:pPr>
        <w:tabs>
          <w:tab w:val="left" w:pos="426"/>
          <w:tab w:val="left" w:pos="840"/>
        </w:tabs>
        <w:ind w:right="7"/>
        <w:jc w:val="both"/>
        <w:rPr>
          <w:rFonts w:ascii="Times New Roman" w:hAnsi="Times New Roman"/>
          <w:sz w:val="24"/>
          <w:szCs w:val="24"/>
        </w:rPr>
      </w:pPr>
      <w:r w:rsidRPr="009E312B">
        <w:rPr>
          <w:rFonts w:ascii="Times New Roman" w:hAnsi="Times New Roman"/>
          <w:sz w:val="24"/>
          <w:szCs w:val="24"/>
        </w:rPr>
        <w:t xml:space="preserve">2.3.1 - A opção de utilizar Sistema de Registro de Preços (SRP) justifica-se pela impossibilidade de prever o real quantitativo a ser demandado pelo Município, bem como pela necessidade de contratações frequentes e </w:t>
      </w:r>
      <w:proofErr w:type="gramStart"/>
      <w:r w:rsidRPr="009E312B">
        <w:rPr>
          <w:rFonts w:ascii="Times New Roman" w:hAnsi="Times New Roman"/>
          <w:sz w:val="24"/>
          <w:szCs w:val="24"/>
        </w:rPr>
        <w:t>conveniência de aquisições parcelados, solicitadas de acordo com a demanda da Administração</w:t>
      </w:r>
      <w:proofErr w:type="gramEnd"/>
      <w:r w:rsidRPr="009E312B">
        <w:rPr>
          <w:rFonts w:ascii="Times New Roman" w:hAnsi="Times New Roman"/>
          <w:sz w:val="24"/>
          <w:szCs w:val="24"/>
        </w:rPr>
        <w:t>.</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u w:val="single"/>
        </w:rPr>
        <w:t>3 - ESPECIFICAÇÕES E PREÇOS ESTIMADOS</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u w:val="single"/>
        </w:rPr>
        <w:t>Conforme exigência legal</w:t>
      </w:r>
      <w:proofErr w:type="gramStart"/>
      <w:r w:rsidRPr="003F644C">
        <w:rPr>
          <w:rFonts w:ascii="Times New Roman" w:hAnsi="Times New Roman"/>
          <w:b/>
          <w:bCs/>
          <w:color w:val="000000"/>
          <w:sz w:val="24"/>
          <w:szCs w:val="24"/>
          <w:u w:val="single"/>
        </w:rPr>
        <w:t>, foi</w:t>
      </w:r>
      <w:proofErr w:type="gramEnd"/>
      <w:r w:rsidRPr="003F644C">
        <w:rPr>
          <w:rFonts w:ascii="Times New Roman" w:hAnsi="Times New Roman"/>
          <w:b/>
          <w:bCs/>
          <w:color w:val="000000"/>
          <w:sz w:val="24"/>
          <w:szCs w:val="24"/>
          <w:u w:val="single"/>
        </w:rPr>
        <w:t xml:space="preserve"> elaborada a planilha orçamentária utilizando a média aritmética dos valores informados por três empresas, conforme quadro abaixo e pesquisas de preço em anexo.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693"/>
        <w:gridCol w:w="567"/>
        <w:gridCol w:w="4394"/>
        <w:gridCol w:w="1418"/>
        <w:gridCol w:w="1417"/>
      </w:tblGrid>
      <w:tr w:rsidR="003F644C" w:rsidRPr="003F644C" w:rsidTr="003F644C">
        <w:trPr>
          <w:trHeight w:val="20"/>
        </w:trPr>
        <w:tc>
          <w:tcPr>
            <w:tcW w:w="653"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Item</w:t>
            </w:r>
          </w:p>
        </w:tc>
        <w:tc>
          <w:tcPr>
            <w:tcW w:w="693" w:type="dxa"/>
            <w:shd w:val="clear" w:color="auto" w:fill="A6A6A6"/>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UM</w:t>
            </w:r>
          </w:p>
        </w:tc>
        <w:tc>
          <w:tcPr>
            <w:tcW w:w="567" w:type="dxa"/>
            <w:shd w:val="clear" w:color="auto" w:fill="A6A6A6"/>
            <w:noWrap/>
            <w:vAlign w:val="center"/>
            <w:hideMark/>
          </w:tcPr>
          <w:p w:rsidR="003F644C" w:rsidRPr="003F644C" w:rsidRDefault="003F644C" w:rsidP="003F644C">
            <w:pPr>
              <w:spacing w:after="0" w:line="240" w:lineRule="auto"/>
              <w:jc w:val="both"/>
              <w:rPr>
                <w:rFonts w:ascii="Times New Roman" w:hAnsi="Times New Roman"/>
                <w:b/>
                <w:bCs/>
                <w:color w:val="000000"/>
                <w:sz w:val="24"/>
                <w:szCs w:val="24"/>
              </w:rPr>
            </w:pPr>
            <w:r w:rsidRPr="003F644C">
              <w:rPr>
                <w:rFonts w:ascii="Times New Roman" w:hAnsi="Times New Roman"/>
                <w:b/>
                <w:bCs/>
                <w:color w:val="000000"/>
                <w:sz w:val="24"/>
                <w:szCs w:val="24"/>
              </w:rPr>
              <w:t>Qtd</w:t>
            </w:r>
          </w:p>
        </w:tc>
        <w:tc>
          <w:tcPr>
            <w:tcW w:w="4394"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Especificação</w:t>
            </w:r>
          </w:p>
        </w:tc>
        <w:tc>
          <w:tcPr>
            <w:tcW w:w="1418"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Valor Unitário</w:t>
            </w:r>
          </w:p>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(R$)</w:t>
            </w:r>
          </w:p>
        </w:tc>
        <w:tc>
          <w:tcPr>
            <w:tcW w:w="1417"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Valor Total</w:t>
            </w:r>
          </w:p>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(R$)</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t>1</w:t>
            </w:r>
            <w:proofErr w:type="gramEnd"/>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c>
          <w:tcPr>
            <w:tcW w:w="4394" w:type="dxa"/>
            <w:shd w:val="clear" w:color="auto" w:fill="auto"/>
            <w:noWrap/>
            <w:vAlign w:val="center"/>
            <w:hideMark/>
          </w:tcPr>
          <w:p w:rsidR="003F644C" w:rsidRPr="003F644C" w:rsidRDefault="00FF13E3" w:rsidP="003F644C">
            <w:pPr>
              <w:spacing w:after="0" w:line="240" w:lineRule="auto"/>
              <w:jc w:val="both"/>
              <w:rPr>
                <w:rFonts w:ascii="Times New Roman" w:hAnsi="Times New Roman"/>
                <w:color w:val="000000"/>
                <w:sz w:val="24"/>
                <w:szCs w:val="24"/>
              </w:rPr>
            </w:pPr>
            <w:r>
              <w:t xml:space="preserve">CONJUNTO ALUNO 1 – 1 MESA + 1 CADEIRA. Conjunto para crianças com altura </w:t>
            </w:r>
            <w:r>
              <w:lastRenderedPageBreak/>
              <w:t xml:space="preserve">compreendida entre 0,93 e 1,16m, composto de uma mesa e uma cadeira. - Mesa individual com tampo em MDP ou MDF, revestido na face superior de laminado </w:t>
            </w:r>
            <w:proofErr w:type="spellStart"/>
            <w:r>
              <w:t>melamínico</w:t>
            </w:r>
            <w:proofErr w:type="spellEnd"/>
            <w:r>
              <w:t xml:space="preserve"> de alta pressão e na face inferior em chapa de balanceamento, montado sobre estrutura tubular de aço. - Cadeira individual </w:t>
            </w:r>
            <w:proofErr w:type="spellStart"/>
            <w:r>
              <w:t>empilhável</w:t>
            </w:r>
            <w:proofErr w:type="spellEnd"/>
            <w:r>
              <w:t xml:space="preserve"> com assento e </w:t>
            </w:r>
            <w:proofErr w:type="gramStart"/>
            <w:r>
              <w:t>encosto em</w:t>
            </w:r>
            <w:proofErr w:type="gramEnd"/>
            <w:r>
              <w:t xml:space="preserve"> polipropileno injetado ou em compensado anatômico moldado., montado sobre estrutura tubular de aço. - DIMENSÕES E TOLERÂNCIAS DA MESA • Largura: 600 mm; • Profundidade: 450 mm; • Altura: 460 mm; • Espessura: 19,4 mm; • Tolerância: até + 2 mm para largura e profundidade, +/- 1 mm para espessura e +/- 6 mm para altura. </w:t>
            </w:r>
            <w:proofErr w:type="gramStart"/>
            <w:r>
              <w:t>CARACTERÍSTICAS DA MESA Tampo</w:t>
            </w:r>
            <w:proofErr w:type="gramEnd"/>
            <w:r>
              <w:t xml:space="preserve"> em MDP ou MDF, com espessura de 18 mm, revestido na face superior em laminado </w:t>
            </w:r>
            <w:proofErr w:type="spellStart"/>
            <w:r>
              <w:t>melamínico</w:t>
            </w:r>
            <w:proofErr w:type="spellEnd"/>
            <w:r>
              <w:t xml:space="preserve"> de alta pressão, 0,8 mm de espessura, acabamento </w:t>
            </w:r>
            <w:proofErr w:type="spellStart"/>
            <w:r>
              <w:t>texturizado</w:t>
            </w:r>
            <w:proofErr w:type="spellEnd"/>
            <w:r>
              <w:t>, na cor cinza, cantos arredondados. Revestimento na face inferior em chapa de balanceamento (</w:t>
            </w:r>
            <w:proofErr w:type="spellStart"/>
            <w:proofErr w:type="gramStart"/>
            <w:r>
              <w:t>contra-placa</w:t>
            </w:r>
            <w:proofErr w:type="spellEnd"/>
            <w:proofErr w:type="gramEnd"/>
            <w:r>
              <w:t xml:space="preserve"> fenólica) de 0,6 mm. Aplicação de </w:t>
            </w:r>
            <w:proofErr w:type="gramStart"/>
            <w:r>
              <w:t>porcas garra</w:t>
            </w:r>
            <w:proofErr w:type="gramEnd"/>
            <w:r>
              <w:t xml:space="preserve"> com rosca métrica M6 e comprimento 10 mm. • Topos encabeçados com fita de bordo termoplástica </w:t>
            </w:r>
            <w:proofErr w:type="spellStart"/>
            <w:r>
              <w:t>extrudada</w:t>
            </w:r>
            <w:proofErr w:type="spellEnd"/>
            <w:r>
              <w:t xml:space="preserve">, confeccionada em PVC (cloreto de </w:t>
            </w:r>
            <w:proofErr w:type="spellStart"/>
            <w:r>
              <w:t>polivinila</w:t>
            </w:r>
            <w:proofErr w:type="spellEnd"/>
            <w:r>
              <w:t>); PP (polipropileno) ou PE (polietileno), com "</w:t>
            </w:r>
            <w:proofErr w:type="spellStart"/>
            <w:r>
              <w:t>primer</w:t>
            </w:r>
            <w:proofErr w:type="spellEnd"/>
            <w:r>
              <w:t xml:space="preserve">" na face de colagem, acabamento de superfície </w:t>
            </w:r>
            <w:proofErr w:type="spellStart"/>
            <w:r>
              <w:t>texturizado</w:t>
            </w:r>
            <w:proofErr w:type="spellEnd"/>
            <w:r>
              <w:t>, na cor laranja, colada com adesivo "</w:t>
            </w:r>
            <w:proofErr w:type="spellStart"/>
            <w:proofErr w:type="gramStart"/>
            <w:r>
              <w:t>HotMelting</w:t>
            </w:r>
            <w:proofErr w:type="spellEnd"/>
            <w:proofErr w:type="gramEnd"/>
            <w:r>
              <w:t xml:space="preserve">". • Estrutura composta de: - Montantes verticais e travessa longitudinal confeccionados em tubo de aço carbono laminado a frio, com costura, secção oblonga de 29 mm x 58 mm, em chapa 16 (1,5 mm). - Travessa superior confeccionada em tubo de aço carbono laminado a frio, com costura, curvado em formato de “C”, com secção circular, diâmetro de 31,75 mm </w:t>
            </w:r>
            <w:proofErr w:type="gramStart"/>
            <w:r>
              <w:t xml:space="preserve">( </w:t>
            </w:r>
            <w:proofErr w:type="gramEnd"/>
            <w:r>
              <w:t xml:space="preserve">1 1/4) em chapa 16 (1,5 mm). -Pés confeccionados em tubo de aço carbono laminado a frio, com costura, secção circular, diâmetro de </w:t>
            </w:r>
            <w:proofErr w:type="gramStart"/>
            <w:r>
              <w:t>38mm</w:t>
            </w:r>
            <w:proofErr w:type="gramEnd"/>
            <w:r>
              <w:t xml:space="preserve"> (1 1/2”), em chapa 16 (1,5mm). • Fixação do tampo à estrutura através de 06 porcas garra rosca métrica M6 (diâmetro de 6 mm), 06 parafusos rosca métrica M6 (diâmetro de 6 mm), comprimento 47 mm, cabeça panela, fenda Phillips. • Fixação das sapatas (frontal e </w:t>
            </w:r>
            <w:r>
              <w:lastRenderedPageBreak/>
              <w:t xml:space="preserve">posterior) aos pés através de rebites de “repuxo”, diâmetro de 4,8mm, comprimento 12mm. • Ponteiras e sapatas em copolímero virgem, isento de cargas minerais, injetadas na cor laranja, fixadas à estrutura através de encaixe. • Nas partes metálicas deve ser aplicado tratamento antiferruginoso. • Pintura dos elementos metálicos em tinta em pó híbrida Epóxi / Poliéster, eletrostática, brilhante, polimerizada em estufa, espessura mínima de 40 micrometros na cor cinza. DIMENSÕES E TOLERÂNCIAS DA CADEIRA • Largura do assento: 340 mm; • Profundidade do assento: 260 mm; • Espessura do assento: 7,2 mm a 9,1mm; • Largura do encosto: 350 mm; • Altura do encosto: 155 mm; • Espessura do encosto: 7,0 mm a 9,3 mm• Altura do assento ao chão: 260 mm; • Tolerância: até + 2 mm para largura e profundidade, +/- 1mm para espessura e +/- 10mm para altura do assento ao chão. CARACTERÍSTICAS DA CADEIRA • Assento e encosto em polipropileno copolímero virgem isento de cargas minerais, injetados na cor laranja. • Alternativamente o assento e o encosto poderão ser fabricados em compensado anatômico moldado a quente, contendo no mínimo cinco lâminas internas, com espessura máxima de 1,5mm cada. • Quando fabricado em compensado, o assento deve receber revestimento na face superior de laminado </w:t>
            </w:r>
            <w:proofErr w:type="spellStart"/>
            <w:r>
              <w:t>melamínico</w:t>
            </w:r>
            <w:proofErr w:type="spellEnd"/>
            <w:r>
              <w:t xml:space="preserve"> de alta pressão, 0,6 a 0,8mm de espessura, acabamento </w:t>
            </w:r>
            <w:proofErr w:type="spellStart"/>
            <w:r>
              <w:t>texturizado</w:t>
            </w:r>
            <w:proofErr w:type="spellEnd"/>
            <w:r>
              <w:t xml:space="preserve">, na cor laranja. Revestimento da face inferior em lâmina de madeira </w:t>
            </w:r>
            <w:proofErr w:type="spellStart"/>
            <w:r>
              <w:t>faqueada</w:t>
            </w:r>
            <w:proofErr w:type="spellEnd"/>
            <w:r>
              <w:t xml:space="preserve"> de 0,7mm, com acabamento em selador, seguido de verniz poliuretano, inclusive nos bordos. • Quando fabricado em compensado, o encosto deve receber revestimento nas duas faces de laminado </w:t>
            </w:r>
            <w:proofErr w:type="spellStart"/>
            <w:r>
              <w:t>melamínico</w:t>
            </w:r>
            <w:proofErr w:type="spellEnd"/>
            <w:r>
              <w:t xml:space="preserve"> </w:t>
            </w:r>
            <w:proofErr w:type="gramStart"/>
            <w:r>
              <w:t>de</w:t>
            </w:r>
            <w:proofErr w:type="gramEnd"/>
            <w:r>
              <w:t xml:space="preserve"> alta pressão, 0,6 a 0,8mm de espessura, acabamento </w:t>
            </w:r>
            <w:proofErr w:type="spellStart"/>
            <w:r>
              <w:t>texturizado</w:t>
            </w:r>
            <w:proofErr w:type="spellEnd"/>
            <w:r>
              <w:t xml:space="preserve">, na cor laranja. Bordos com acabamento em selador seguido de verniz poliuretano. • Estrutura em tubo de aço carbono laminado a frio, com costura, diâmetro de 20,7mm, em chapa 14 (1,9mm). • Fixação do assento e encosto injetados à estrutura através de rebites de “repuxo”, diâmetro de 4,8mm, comprimento </w:t>
            </w:r>
            <w:proofErr w:type="gramStart"/>
            <w:r>
              <w:t>12mm</w:t>
            </w:r>
            <w:proofErr w:type="gramEnd"/>
            <w:r>
              <w:t xml:space="preserve">. • Fixação do assento em </w:t>
            </w:r>
            <w:r>
              <w:lastRenderedPageBreak/>
              <w:t>compensado moldado à estrutura através de rebites de “repuxo</w:t>
            </w:r>
            <w:proofErr w:type="gramStart"/>
            <w:r>
              <w:t>”,</w:t>
            </w:r>
            <w:proofErr w:type="gramEnd"/>
            <w:r>
              <w:t>diâmetro de 4,8mm, comprimento 16mm. • Fixação do encosto em compensado moldado à estrutura através de rebites de “repuxo</w:t>
            </w:r>
            <w:proofErr w:type="gramStart"/>
            <w:r>
              <w:t>”,</w:t>
            </w:r>
            <w:proofErr w:type="gramEnd"/>
            <w:r>
              <w:t xml:space="preserve">diâmetro de 4,8mm, comprimento 18mm. • Ponteiras e </w:t>
            </w:r>
            <w:proofErr w:type="gramStart"/>
            <w:r>
              <w:t>sapatas</w:t>
            </w:r>
            <w:proofErr w:type="gramEnd"/>
            <w:r>
              <w:t xml:space="preserve">, em polipropileno copolímero virgem, isento de cargas minerais, injetadas na cor laranja, fixadas à estrutura através de encaixe e pino </w:t>
            </w:r>
            <w:proofErr w:type="spellStart"/>
            <w:r>
              <w:t>expansor</w:t>
            </w:r>
            <w:proofErr w:type="spellEnd"/>
            <w:r>
              <w:t xml:space="preserve">. • Nas partes metálicas deve ser aplicado tratamento </w:t>
            </w:r>
            <w:proofErr w:type="spellStart"/>
            <w:proofErr w:type="gramStart"/>
            <w:r>
              <w:t>anti-ferruginoso</w:t>
            </w:r>
            <w:proofErr w:type="spellEnd"/>
            <w:proofErr w:type="gramEnd"/>
            <w:r>
              <w:t xml:space="preserve">. • Pintura dos elementos metálicos em tinta em pó híbrida Epóxi / Poliéster, eletrostática, brilhante, polimerizada em estufa, espessura mínima 40 micrometros, na cor </w:t>
            </w:r>
            <w:proofErr w:type="gramStart"/>
            <w:r>
              <w:t>cinza</w:t>
            </w:r>
            <w:proofErr w:type="gramEnd"/>
          </w:p>
        </w:tc>
        <w:tc>
          <w:tcPr>
            <w:tcW w:w="1418"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341,8967</w:t>
            </w:r>
          </w:p>
        </w:tc>
        <w:tc>
          <w:tcPr>
            <w:tcW w:w="1417"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34.189,67</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lastRenderedPageBreak/>
              <w:t>2</w:t>
            </w:r>
            <w:proofErr w:type="gramEnd"/>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200</w:t>
            </w:r>
          </w:p>
        </w:tc>
        <w:tc>
          <w:tcPr>
            <w:tcW w:w="4394" w:type="dxa"/>
            <w:shd w:val="clear" w:color="auto" w:fill="auto"/>
            <w:noWrap/>
            <w:vAlign w:val="center"/>
            <w:hideMark/>
          </w:tcPr>
          <w:p w:rsidR="003F644C" w:rsidRPr="003F644C" w:rsidRDefault="00FF13E3" w:rsidP="003F644C">
            <w:pPr>
              <w:spacing w:after="0" w:line="240" w:lineRule="auto"/>
              <w:jc w:val="both"/>
              <w:rPr>
                <w:rFonts w:ascii="Times New Roman" w:hAnsi="Times New Roman"/>
                <w:color w:val="000000"/>
                <w:sz w:val="24"/>
                <w:szCs w:val="24"/>
              </w:rPr>
            </w:pPr>
            <w:r>
              <w:t xml:space="preserve">CONJUNTO ALUNO CJA-06 - Conjunto para aluno tamanho </w:t>
            </w:r>
            <w:proofErr w:type="gramStart"/>
            <w:r>
              <w:t>6</w:t>
            </w:r>
            <w:proofErr w:type="gramEnd"/>
            <w:r>
              <w:t xml:space="preserve">, sendo a altura do aluno compreendida entre 1,59 e 1,88 m. composto de: 1 (uma) mesa com  </w:t>
            </w:r>
            <w:proofErr w:type="spellStart"/>
            <w:r>
              <w:t>melamínico</w:t>
            </w:r>
            <w:proofErr w:type="spellEnd"/>
            <w:r>
              <w:t xml:space="preserve"> de alta pressão e na face inferior com chapa de balanceamento. Estrutura tubular</w:t>
            </w:r>
            <w:r>
              <w:sym w:font="Symbol" w:char="F0A7"/>
            </w:r>
            <w:proofErr w:type="gramStart"/>
            <w:r>
              <w:t>tampo</w:t>
            </w:r>
            <w:proofErr w:type="gramEnd"/>
            <w:r>
              <w:t xml:space="preserve"> em MDP ou MDF, revestido na face superior de laminado de aço. </w:t>
            </w:r>
            <w:proofErr w:type="gramStart"/>
            <w:r>
              <w:t>1</w:t>
            </w:r>
            <w:proofErr w:type="gramEnd"/>
            <w:r>
              <w:t xml:space="preserve"> (uma) cadeira </w:t>
            </w:r>
            <w:proofErr w:type="spellStart"/>
            <w:r>
              <w:t>empilhável</w:t>
            </w:r>
            <w:proofErr w:type="spellEnd"/>
            <w:r>
              <w:t xml:space="preserve">, com assento e encosto em polipropileno injetado ou em compensado anatômico moldado. Estrutura tubular de aço. - CARACTERISTICAS DA MESA: Tampo em MDP ou MDF, com espessura de 18 mm, revestido na face superior em laminado </w:t>
            </w:r>
            <w:proofErr w:type="spellStart"/>
            <w:r>
              <w:t>melamínico</w:t>
            </w:r>
            <w:proofErr w:type="spellEnd"/>
            <w:r>
              <w:t xml:space="preserve"> de alta pressão, 0,8 mm de espessura, acabamento </w:t>
            </w:r>
            <w:proofErr w:type="spellStart"/>
            <w:r>
              <w:t>texturizado</w:t>
            </w:r>
            <w:proofErr w:type="spellEnd"/>
            <w:r>
              <w:t xml:space="preserve">, na cor CINZA, cantos arredondados. Revestimento na face inferior em chapa de balanceamento (contra placa fenólica) de 0,6 mm. Aplicação de </w:t>
            </w:r>
            <w:proofErr w:type="gramStart"/>
            <w:r>
              <w:t>porcas garra</w:t>
            </w:r>
            <w:proofErr w:type="gramEnd"/>
            <w:r>
              <w:t xml:space="preserve"> com rosca métrica M6 e comprimento 10 mm (ver detalhamento no projeto). Dimensões acabadas 450 mm (largura) x 600 mm (comprimento) x 19,4 mm (espessura), </w:t>
            </w:r>
            <w:proofErr w:type="spellStart"/>
            <w:r>
              <w:t>admitindose</w:t>
            </w:r>
            <w:proofErr w:type="spellEnd"/>
            <w:r>
              <w:t xml:space="preserve"> tolerância de até + 2 mm para largura e comprimento e de +/- 0,6 mm para espessura. 11</w:t>
            </w:r>
            <w:proofErr w:type="gramStart"/>
            <w:r>
              <w:t xml:space="preserve">  </w:t>
            </w:r>
            <w:proofErr w:type="gramEnd"/>
            <w:r>
              <w:t xml:space="preserve">acabamento </w:t>
            </w:r>
            <w:proofErr w:type="spellStart"/>
            <w:r>
              <w:t>texturizado</w:t>
            </w:r>
            <w:proofErr w:type="spellEnd"/>
            <w:r>
              <w:t>, na cor AZUL, colada com adesivo "</w:t>
            </w:r>
            <w:proofErr w:type="spellStart"/>
            <w:r>
              <w:t>HotMelting</w:t>
            </w:r>
            <w:proofErr w:type="spellEnd"/>
            <w:r>
              <w:t>".</w:t>
            </w:r>
            <w:r>
              <w:sym w:font="Symbol" w:char="F0A7"/>
            </w:r>
            <w:r>
              <w:t xml:space="preserve">Topos encabeçados com fita de bordo em PVC (cloreto de </w:t>
            </w:r>
            <w:proofErr w:type="spellStart"/>
            <w:r>
              <w:t>polivinila</w:t>
            </w:r>
            <w:proofErr w:type="spellEnd"/>
            <w:r>
              <w:t xml:space="preserve">) com </w:t>
            </w:r>
            <w:proofErr w:type="spellStart"/>
            <w:r>
              <w:t>primer</w:t>
            </w:r>
            <w:proofErr w:type="spellEnd"/>
            <w:r>
              <w:t xml:space="preserve">, Dimensões nominais de 22 mm (largura) x 3 mm (espessura), com tolerância de + ou - 0,5 mm para espessura. Estrutura composta de: montantes verticais e travessa </w:t>
            </w:r>
            <w:r>
              <w:lastRenderedPageBreak/>
              <w:t>longitudinal confeccionados em tubo de aço carbono laminado a frio, com costura, secção oblonga de 29 mm x 58 mm, em chapa 16 (1,5 mm); - travessa superior confeccionada em tubo de aço carbono laminado a frio, com costura, curvado em formato de “C”, com secção circular de Ø = 31,75 mm (</w:t>
            </w:r>
            <w:proofErr w:type="gramStart"/>
            <w:r>
              <w:t>1</w:t>
            </w:r>
            <w:proofErr w:type="gramEnd"/>
            <w:r>
              <w:t xml:space="preserve"> 1/4”), em chapa 16 (1,5 mm); - pés confeccionados em tubo de aço carbono laminado a frio, com costura, secção circular de Ø = 38 mm (1 1/2”), em chapa 16  preferencialmente de 50% de matéria-prima reciclada ou recuperada,</w:t>
            </w:r>
            <w:r>
              <w:sym w:font="Symbol" w:char="F0A7"/>
            </w:r>
            <w:r>
              <w:t xml:space="preserve">(1,5 mm). </w:t>
            </w:r>
            <w:proofErr w:type="spellStart"/>
            <w:r>
              <w:t>Porta-livros</w:t>
            </w:r>
            <w:proofErr w:type="spellEnd"/>
            <w:r>
              <w:t xml:space="preserve"> em polipropileno puro (sem qualquer tipo de carga) composto podendo chegar até 100%, injetado na cor CINZA. As características funcionais, dimensionais, de resistência e de uniformidade de cor devem ser preservadas no produto produzido com matéria prima reciclada, admitindo-se tolerâncias na tonalidade (da cor CINZA), a critério da equipe técnica do pregão. No molde do </w:t>
            </w:r>
            <w:proofErr w:type="spellStart"/>
            <w:r>
              <w:t>porta-livros</w:t>
            </w:r>
            <w:proofErr w:type="spellEnd"/>
            <w:r>
              <w:t xml:space="preserve"> deve ser gravado o símbolo internacional de reciclagem, apresentando o número identificador do polímero; </w:t>
            </w:r>
            <w:proofErr w:type="spellStart"/>
            <w:r>
              <w:t>datador</w:t>
            </w:r>
            <w:proofErr w:type="spellEnd"/>
            <w:r>
              <w:t xml:space="preserve"> de lotes indicando mês e ano;. Fixação do tampo à estrutura através de porcas garra e parafusos com rosca métrica M6, Ø 6,0mm, comprimento 47 mm (+ou- 2 mm), cabeça panela ou oval, fenda Phillips. Fixação do </w:t>
            </w:r>
            <w:proofErr w:type="spellStart"/>
            <w:r>
              <w:t>porta-livros</w:t>
            </w:r>
            <w:proofErr w:type="spellEnd"/>
            <w:r>
              <w:t xml:space="preserve"> à travessa longitudinal através de rebites de “repuxo”, Ø 4,0 mm, comprimento 10 mm. Fixação das sapatas (frontal e posterior) aos pés através de rebites de “repuxo”, Ø 4,8 mm, comprimento 12 mm. Ponteiras e sapatas em polipropileno copolímero virgem e sem cargas, injetadas na cor AZUL, fixadas à estrutura através de encaixe. Nas partes metálicas deve ser aplicado tratamento antiferruginoso que assegure resistência à </w:t>
            </w:r>
            <w:r>
              <w:sym w:font="Symbol" w:char="F0A7"/>
            </w:r>
            <w:r>
              <w:t xml:space="preserve">corrosão em câmara de névoa salina de no mínimo 300 horas. Pintura dos elementos metálicos em tinta em pó híbrida Epóxi / Poliéster, eletrostática, brilhante, polimerizada em estufa, espessura mínima de 40 micrometros na cor CINZA. CARACTERÍSTICAS DA CADEIRA Assento e </w:t>
            </w:r>
            <w:proofErr w:type="gramStart"/>
            <w:r>
              <w:t>encosto</w:t>
            </w:r>
            <w:proofErr w:type="gramEnd"/>
            <w:r>
              <w:t xml:space="preserve"> em polipropileno copolímero virgem e sem cargas, injetados, moldados anatomicamente, pigmentados na cor AZUL. </w:t>
            </w:r>
            <w:r>
              <w:lastRenderedPageBreak/>
              <w:t xml:space="preserve">Dimensões, design e acabamento conforme projeto. Alternativamente o assento e o encosto poderão ser fabricados em compensado anatômico moldado a quente, contendo no mínimo sete lâminas internas, com espessura máxima de 1,5mm cada, oriundas de reflorestamento ou de procedência legal, isentas de rachaduras, e deterioração por fungos ou insetos. Quando fabricado em compensado, o assento deve receber revestimento na face superior de laminado </w:t>
            </w:r>
            <w:proofErr w:type="spellStart"/>
            <w:r>
              <w:t>melamínico</w:t>
            </w:r>
            <w:proofErr w:type="spellEnd"/>
            <w:r>
              <w:t xml:space="preserve"> de alta pressão, 0,6 mm a 0,8 mm de espessura, acabamento </w:t>
            </w:r>
            <w:proofErr w:type="spellStart"/>
            <w:r>
              <w:t>texturizado</w:t>
            </w:r>
            <w:proofErr w:type="spellEnd"/>
            <w:r>
              <w:t xml:space="preserve">, na cor AZUL. Revestimento da face inferior em lâmina de madeira </w:t>
            </w:r>
            <w:proofErr w:type="spellStart"/>
            <w:r>
              <w:t>faqueada</w:t>
            </w:r>
            <w:proofErr w:type="spellEnd"/>
            <w:r>
              <w:t xml:space="preserve"> de 0,7 mm, da espécie </w:t>
            </w:r>
            <w:proofErr w:type="spellStart"/>
            <w:r>
              <w:t>Eucalyptus</w:t>
            </w:r>
            <w:proofErr w:type="spellEnd"/>
            <w:r>
              <w:t xml:space="preserve"> </w:t>
            </w:r>
            <w:proofErr w:type="spellStart"/>
            <w:r>
              <w:t>grandis</w:t>
            </w:r>
            <w:proofErr w:type="spellEnd"/>
            <w:r>
              <w:t xml:space="preserve">, com acabamento em selador, seguido de verniz poliuretano, inclusive nos bordos. Espessura acabada do assento mínima de 9,7 mm e máxima de 12 mm. Os assentos em madeira compensada devem ser providos de </w:t>
            </w:r>
            <w:proofErr w:type="spellStart"/>
            <w:r>
              <w:t>datadores</w:t>
            </w:r>
            <w:proofErr w:type="spellEnd"/>
            <w:r>
              <w:t xml:space="preserve"> a serem aplicados por meio de carimbo ou gravação a fogo sob a camada de verniz, de modo a serem indeléveis. Estes </w:t>
            </w:r>
            <w:proofErr w:type="spellStart"/>
            <w:r>
              <w:t>datadores</w:t>
            </w:r>
            <w:proofErr w:type="spellEnd"/>
            <w:r>
              <w:t xml:space="preserve"> devem trazer o nome do fabricante do componente, mês e ano de fabricação. Quando fabricado em compensado, o encosto deve receber revestimento nas duas faces de laminado </w:t>
            </w:r>
            <w:proofErr w:type="spellStart"/>
            <w:r>
              <w:t>melamínico</w:t>
            </w:r>
            <w:proofErr w:type="spellEnd"/>
            <w:r>
              <w:t xml:space="preserve"> de alta pressão, 0,6 mm a 0,8 mm de espessura, acabamento 13 </w:t>
            </w:r>
            <w:proofErr w:type="spellStart"/>
            <w:r>
              <w:t>texturizado</w:t>
            </w:r>
            <w:proofErr w:type="spellEnd"/>
            <w:r>
              <w:t xml:space="preserve">, na cor AZUL. Bordos com selador seguido de verniz poliuretano. Espessura acabada do encosto mínima de 9,6 mm e máxima de 12,1 mm. O encosto em compensado moldado deve trazer gravado de forma indelével no topo inferior, o nome do fabricante do componente. Estrutura em tubo de aço carbono laminado a frio, com costura, Ø 20,7 mm, em chapa 14 (1,9 mm). Fixação do assento e encosto injetados à estrutura através de rebites de “repuxo”, Ø 4,8 mm, comprimento 12 mm. Fixação do assento em compensado moldado à estrutura através de rebites de repuxo, Ø 4,8 mm, comprimento 19 mm. Fixação do encosto em compensado moldado à estrutura através de rebites de repuxo, Ø 4,8 mm, comprimento 22 mm. Ponteiras e sapatas em polipropileno </w:t>
            </w:r>
            <w:r>
              <w:lastRenderedPageBreak/>
              <w:t xml:space="preserve">copolímero virgem e sem cargas, injetadas na cor AZUL, fixadas à estrutura através de encaixe e pino </w:t>
            </w:r>
            <w:proofErr w:type="spellStart"/>
            <w:r>
              <w:t>expansor</w:t>
            </w:r>
            <w:proofErr w:type="spellEnd"/>
            <w:proofErr w:type="gramStart"/>
            <w:r>
              <w:t>..</w:t>
            </w:r>
            <w:proofErr w:type="gramEnd"/>
            <w:r>
              <w:t xml:space="preserve"> Nas partes metálicas deve ser aplicado tratamento antiferruginoso que assegure resistência à corrosão em câmara de névoa salina de no mínimo 300 horas. Pintura dos elementos metálicos em tinta em pó híbrida Epóxi / Poliéster, eletrostática, brilhante, polimerizada em estufa, espessura mínima 40 micrometros, na cor CINZA.</w:t>
            </w:r>
          </w:p>
        </w:tc>
        <w:tc>
          <w:tcPr>
            <w:tcW w:w="1418"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376,5980</w:t>
            </w:r>
          </w:p>
        </w:tc>
        <w:tc>
          <w:tcPr>
            <w:tcW w:w="1417"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75.319,60</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lastRenderedPageBreak/>
              <w:t>3</w:t>
            </w:r>
            <w:proofErr w:type="gramEnd"/>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4394" w:type="dxa"/>
            <w:shd w:val="clear" w:color="auto" w:fill="auto"/>
            <w:noWrap/>
            <w:vAlign w:val="center"/>
            <w:hideMark/>
          </w:tcPr>
          <w:p w:rsidR="003F644C" w:rsidRPr="003F644C" w:rsidRDefault="00FF13E3" w:rsidP="003F644C">
            <w:pPr>
              <w:spacing w:after="0" w:line="240" w:lineRule="auto"/>
              <w:jc w:val="both"/>
              <w:rPr>
                <w:rFonts w:ascii="Times New Roman" w:hAnsi="Times New Roman"/>
                <w:color w:val="000000"/>
                <w:sz w:val="24"/>
                <w:szCs w:val="24"/>
              </w:rPr>
            </w:pPr>
            <w:r>
              <w:t xml:space="preserve">CONJUNTO PROFESSOR – 1 MESA + 1 CADEIRA Conjunto para professor composto de uma mesa e uma cadeira. - Mesa com tampo em MDP ou MDF, revestido na face superior de laminado </w:t>
            </w:r>
            <w:proofErr w:type="spellStart"/>
            <w:r>
              <w:t>melamínico</w:t>
            </w:r>
            <w:proofErr w:type="spellEnd"/>
            <w:r>
              <w:t xml:space="preserve"> de alta pressão e na face inferior com chapa de balanceamento, painel frontal em MDP ou MDF, revestido nas duas faces em laminado </w:t>
            </w:r>
            <w:proofErr w:type="spellStart"/>
            <w:r>
              <w:t>melamínico</w:t>
            </w:r>
            <w:proofErr w:type="spellEnd"/>
            <w:r>
              <w:t xml:space="preserve"> de baixa pressão (BP), montado sobre estrutura tubular de aço. - Cadeira </w:t>
            </w:r>
            <w:proofErr w:type="spellStart"/>
            <w:r>
              <w:t>empilhável</w:t>
            </w:r>
            <w:proofErr w:type="spellEnd"/>
            <w:r>
              <w:t xml:space="preserve">, com assento e </w:t>
            </w:r>
            <w:proofErr w:type="gramStart"/>
            <w:r>
              <w:t>encosto em</w:t>
            </w:r>
            <w:proofErr w:type="gramEnd"/>
            <w:r>
              <w:t xml:space="preserve"> polipropileno injetado ou em compensado anatômico moldado, montados sobre estrutura tubular de aço. - DIMENSÕES E TOLERÂNCIAS DA MESA Largura: 1200 mm; Profundidade: 650 mm; Altura: 760 mm; Espessura: 19,4 mm; Tolerância: até + 2 mm para largura e profundidade, +/- 1 mm para espessura e +/-10 mm para altura CARACTERÍSTICAS DA MESA Tampo em MDP ou MDF, com espessura de </w:t>
            </w:r>
            <w:proofErr w:type="gramStart"/>
            <w:r>
              <w:t>18mm</w:t>
            </w:r>
            <w:proofErr w:type="gramEnd"/>
            <w:r>
              <w:t xml:space="preserve">, revestido na face superior em laminado </w:t>
            </w:r>
            <w:proofErr w:type="spellStart"/>
            <w:r>
              <w:t>melamínico</w:t>
            </w:r>
            <w:proofErr w:type="spellEnd"/>
            <w:r>
              <w:t xml:space="preserve"> de alta pressão, 0,8mm de espessura, acabamento </w:t>
            </w:r>
            <w:proofErr w:type="spellStart"/>
            <w:r>
              <w:t>texturizado</w:t>
            </w:r>
            <w:proofErr w:type="spellEnd"/>
            <w:r>
              <w:t xml:space="preserve">, na cor cinza, cantos arredondados. Revestimento na face inferior em chapa de balanceamento (contra placa fenólica) de 0,6mm. Aplicação de porcas garra com rosca métrica M6 e comprimento </w:t>
            </w:r>
            <w:proofErr w:type="gramStart"/>
            <w:r>
              <w:t>10mm</w:t>
            </w:r>
            <w:proofErr w:type="gramEnd"/>
            <w:r>
              <w:t xml:space="preserve">. Painel frontal em MDP ou MDF, com espessura de </w:t>
            </w:r>
            <w:proofErr w:type="gramStart"/>
            <w:r>
              <w:t>18mm</w:t>
            </w:r>
            <w:proofErr w:type="gramEnd"/>
            <w:r>
              <w:t xml:space="preserve">, revestido nas duas faces em laminado </w:t>
            </w:r>
            <w:proofErr w:type="spellStart"/>
            <w:r>
              <w:t>melamínico</w:t>
            </w:r>
            <w:proofErr w:type="spellEnd"/>
            <w:r>
              <w:t xml:space="preserve"> de baixa pressão – BP, acabamento </w:t>
            </w:r>
            <w:proofErr w:type="spellStart"/>
            <w:r>
              <w:t>frost</w:t>
            </w:r>
            <w:proofErr w:type="spellEnd"/>
            <w:r>
              <w:t xml:space="preserve">, na cor cinza. Dimensões acabadas de </w:t>
            </w:r>
            <w:proofErr w:type="gramStart"/>
            <w:r>
              <w:t>1117mm</w:t>
            </w:r>
            <w:proofErr w:type="gramEnd"/>
            <w:r>
              <w:t xml:space="preserve"> (largura) x 250mm (altura) x 18mm (espessura) admitindo-se tolerâncias de +/- 2mm para largura e altura e +/- 0,6mm para espessura. Topos encabeçados com fita de bordo termoplástica </w:t>
            </w:r>
            <w:proofErr w:type="spellStart"/>
            <w:r>
              <w:t>extrudada</w:t>
            </w:r>
            <w:proofErr w:type="spellEnd"/>
            <w:r>
              <w:t xml:space="preserve">, confeccionada em PVC (cloreto de </w:t>
            </w:r>
            <w:proofErr w:type="spellStart"/>
            <w:r>
              <w:t>polivinila</w:t>
            </w:r>
            <w:proofErr w:type="spellEnd"/>
            <w:r>
              <w:t xml:space="preserve">), PP (polipropileno) ou PE (polietileno), com </w:t>
            </w:r>
            <w:r>
              <w:lastRenderedPageBreak/>
              <w:t>"</w:t>
            </w:r>
            <w:proofErr w:type="spellStart"/>
            <w:r>
              <w:t>primer</w:t>
            </w:r>
            <w:proofErr w:type="spellEnd"/>
            <w:r>
              <w:t xml:space="preserve">" na face de colagem, acabamento de superfície </w:t>
            </w:r>
            <w:proofErr w:type="spellStart"/>
            <w:r>
              <w:t>texturizado</w:t>
            </w:r>
            <w:proofErr w:type="spellEnd"/>
            <w:r>
              <w:t xml:space="preserve">, na cor cinza, colada com adesivo "Hot </w:t>
            </w:r>
            <w:proofErr w:type="spellStart"/>
            <w:r>
              <w:t>Melting</w:t>
            </w:r>
            <w:proofErr w:type="spellEnd"/>
            <w:r>
              <w:t xml:space="preserve">". Estrutura composta de: - Montantes verticais e travessa longitudinal confeccionados em tubo de aço carbono laminado a frio, com costura, secção </w:t>
            </w:r>
            <w:proofErr w:type="spellStart"/>
            <w:r>
              <w:t>semi-oblonga</w:t>
            </w:r>
            <w:proofErr w:type="spellEnd"/>
            <w:r>
              <w:t xml:space="preserve"> de </w:t>
            </w:r>
            <w:proofErr w:type="gramStart"/>
            <w:r>
              <w:t>25mm</w:t>
            </w:r>
            <w:proofErr w:type="gramEnd"/>
            <w:r>
              <w:t xml:space="preserve"> x 60mm, em chapa 16 (1,5 mm). - Travessa superior confeccionada em tubo de aço carbono laminado a frio, com costura, curvado em formato de “C”, com secção circular, diâmetro 31,75mm (</w:t>
            </w:r>
            <w:proofErr w:type="gramStart"/>
            <w:r>
              <w:t>1</w:t>
            </w:r>
            <w:proofErr w:type="gramEnd"/>
            <w:r>
              <w:t xml:space="preserve"> 1/4”), em chapa 16 (1,5mm). - Pés confeccionados em tubo de aço carbono laminado a frio, com costura, secção circular, diâmetro de 38mm (1 1/2”), em chapa 16 (1,5mm). Fixação do tampo à estrutura através de 06 porcas garra rosca métrica M6 (diâmetro de 6mm); 06 parafusos rosca métrica M6 (diâmetro de 6mm), comprimento 47mm, cabeça panela, fenda Phillips. Fixação do painel à estrutura através de parafusos </w:t>
            </w:r>
            <w:proofErr w:type="spellStart"/>
            <w:r>
              <w:t>auto-atarraxantes</w:t>
            </w:r>
            <w:proofErr w:type="spellEnd"/>
            <w:r>
              <w:t xml:space="preserve"> 3/16” x 5/8”, zincados. </w:t>
            </w:r>
            <w:proofErr w:type="spellStart"/>
            <w:r>
              <w:t>Aletas</w:t>
            </w:r>
            <w:proofErr w:type="spellEnd"/>
            <w:r>
              <w:t xml:space="preserve"> de fixação do painel confeccionadas em chapa de aço carbono em chapa 14 (1,9 mm). Fixação das sapatas (frontal e posterior) aos pés através de rebites de “repuxo”, diâmetro de 4,8mm, comprimento 12mm. Ponteiras e sapatas em polipropileno copolímero virgem isento de cargas minerais, injetadas na cor cinza. Nas partes metálicas deve ser aplicado tratamento antiferruginoso</w:t>
            </w:r>
          </w:p>
        </w:tc>
        <w:tc>
          <w:tcPr>
            <w:tcW w:w="1418"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503,2250</w:t>
            </w:r>
          </w:p>
        </w:tc>
        <w:tc>
          <w:tcPr>
            <w:tcW w:w="1417" w:type="dxa"/>
            <w:shd w:val="clear" w:color="auto" w:fill="auto"/>
            <w:noWrap/>
            <w:vAlign w:val="center"/>
            <w:hideMark/>
          </w:tcPr>
          <w:p w:rsidR="003F644C" w:rsidRPr="003F644C" w:rsidRDefault="00FF13E3"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10.064,50</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lastRenderedPageBreak/>
              <w:t>4</w:t>
            </w:r>
            <w:proofErr w:type="gramEnd"/>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shd w:val="clear" w:color="auto" w:fill="auto"/>
            <w:noWrap/>
            <w:vAlign w:val="center"/>
            <w:hideMark/>
          </w:tcPr>
          <w:p w:rsidR="003F644C" w:rsidRPr="003F644C" w:rsidRDefault="0084019A"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4394" w:type="dxa"/>
            <w:shd w:val="clear" w:color="auto" w:fill="auto"/>
            <w:noWrap/>
            <w:vAlign w:val="center"/>
            <w:hideMark/>
          </w:tcPr>
          <w:p w:rsidR="003F644C" w:rsidRPr="003F644C" w:rsidRDefault="0084019A" w:rsidP="003F644C">
            <w:pPr>
              <w:spacing w:after="0" w:line="240" w:lineRule="auto"/>
              <w:jc w:val="both"/>
              <w:rPr>
                <w:rFonts w:ascii="Times New Roman" w:hAnsi="Times New Roman"/>
                <w:color w:val="000000"/>
                <w:sz w:val="24"/>
                <w:szCs w:val="24"/>
              </w:rPr>
            </w:pPr>
            <w:r>
              <w:t xml:space="preserve">QUADRO BRANCO TIPO LOUSA MAGNÉTICO. Quadro com superfície em laminado branco brilhante especial para escrita e fixação de acessórios magnéticos. - DIMENSÕES E TOLERÂNCIAS • Altura: 1200 mm +/- 10 mm; • Largura: 2000 mm +/- 10 mm; • Espessura: </w:t>
            </w:r>
            <w:proofErr w:type="gramStart"/>
            <w:r>
              <w:t>17mm</w:t>
            </w:r>
            <w:proofErr w:type="gramEnd"/>
            <w:r>
              <w:t xml:space="preserve">. CARACTERÍSTICAS • Resistente a manchas; • Moldura em alumínio </w:t>
            </w:r>
            <w:proofErr w:type="spellStart"/>
            <w:r>
              <w:t>anodizado</w:t>
            </w:r>
            <w:proofErr w:type="spellEnd"/>
            <w:r>
              <w:t xml:space="preserve"> fosco; • Confeccionado em MDF </w:t>
            </w:r>
            <w:proofErr w:type="gramStart"/>
            <w:r>
              <w:t>9</w:t>
            </w:r>
            <w:proofErr w:type="gramEnd"/>
            <w:r>
              <w:t xml:space="preserve"> mm, sobreposto de chapa metálica e laminado </w:t>
            </w:r>
            <w:proofErr w:type="spellStart"/>
            <w:r>
              <w:t>melamínico</w:t>
            </w:r>
            <w:proofErr w:type="spellEnd"/>
            <w:r>
              <w:t xml:space="preserve"> branco; • Sistema de fixação invisível; • Acompanha: - 1 apagador; - 4 caixas com 12 canetas cada, nas cores vermelho, verde, azul e preto.</w:t>
            </w:r>
          </w:p>
        </w:tc>
        <w:tc>
          <w:tcPr>
            <w:tcW w:w="1418" w:type="dxa"/>
            <w:shd w:val="clear" w:color="auto" w:fill="auto"/>
            <w:noWrap/>
            <w:vAlign w:val="center"/>
            <w:hideMark/>
          </w:tcPr>
          <w:p w:rsidR="003F644C" w:rsidRPr="003F644C" w:rsidRDefault="0084019A"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427,45</w:t>
            </w:r>
          </w:p>
        </w:tc>
        <w:tc>
          <w:tcPr>
            <w:tcW w:w="1417" w:type="dxa"/>
            <w:shd w:val="clear" w:color="auto" w:fill="auto"/>
            <w:noWrap/>
            <w:vAlign w:val="center"/>
            <w:hideMark/>
          </w:tcPr>
          <w:p w:rsidR="003F644C" w:rsidRPr="003F644C" w:rsidRDefault="0084019A" w:rsidP="003F64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8.549,00</w:t>
            </w:r>
          </w:p>
        </w:tc>
      </w:tr>
      <w:tr w:rsidR="003F644C" w:rsidRPr="003F644C" w:rsidTr="003F644C">
        <w:trPr>
          <w:trHeight w:val="20"/>
        </w:trPr>
        <w:tc>
          <w:tcPr>
            <w:tcW w:w="9142" w:type="dxa"/>
            <w:gridSpan w:val="6"/>
            <w:shd w:val="clear" w:color="auto" w:fill="BFBFBF"/>
            <w:noWrap/>
            <w:vAlign w:val="center"/>
            <w:hideMark/>
          </w:tcPr>
          <w:p w:rsidR="003F644C" w:rsidRPr="003F644C" w:rsidRDefault="003F644C" w:rsidP="003F644C">
            <w:pPr>
              <w:spacing w:after="0"/>
              <w:jc w:val="both"/>
              <w:rPr>
                <w:rFonts w:ascii="Times New Roman" w:hAnsi="Times New Roman"/>
                <w:b/>
                <w:bCs/>
                <w:color w:val="000000"/>
                <w:sz w:val="24"/>
                <w:szCs w:val="24"/>
              </w:rPr>
            </w:pPr>
            <w:r w:rsidRPr="003F644C">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0084019A">
              <w:rPr>
                <w:rFonts w:ascii="Times New Roman" w:hAnsi="Times New Roman"/>
                <w:b/>
                <w:bCs/>
                <w:color w:val="000000"/>
                <w:sz w:val="24"/>
                <w:szCs w:val="24"/>
              </w:rPr>
              <w:t xml:space="preserve"> VALOR TOTAL R$ 128.122,77</w:t>
            </w:r>
          </w:p>
        </w:tc>
      </w:tr>
    </w:tbl>
    <w:p w:rsidR="003F644C" w:rsidRPr="003F644C" w:rsidRDefault="003F644C" w:rsidP="003F644C">
      <w:pPr>
        <w:spacing w:after="0"/>
        <w:jc w:val="both"/>
        <w:rPr>
          <w:rFonts w:ascii="Times New Roman" w:hAnsi="Times New Roman"/>
          <w:b/>
          <w:bCs/>
          <w:color w:val="000000"/>
          <w:sz w:val="24"/>
          <w:szCs w:val="24"/>
        </w:rPr>
      </w:pP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b/>
          <w:bCs/>
          <w:color w:val="000000"/>
          <w:sz w:val="24"/>
          <w:szCs w:val="24"/>
        </w:rPr>
        <w:lastRenderedPageBreak/>
        <w:t xml:space="preserve">3.1 - </w:t>
      </w:r>
      <w:r w:rsidRPr="003F644C">
        <w:rPr>
          <w:rFonts w:ascii="Times New Roman" w:hAnsi="Times New Roman"/>
          <w:color w:val="000000"/>
          <w:sz w:val="24"/>
          <w:szCs w:val="24"/>
        </w:rPr>
        <w:t xml:space="preserve">O preço total estimado pela administração para aquisição do objeto do edital é de </w:t>
      </w:r>
      <w:r w:rsidRPr="003F644C">
        <w:rPr>
          <w:rFonts w:ascii="Times New Roman" w:hAnsi="Times New Roman"/>
          <w:b/>
          <w:color w:val="000000"/>
          <w:sz w:val="24"/>
          <w:szCs w:val="24"/>
        </w:rPr>
        <w:t xml:space="preserve">R$ </w:t>
      </w:r>
      <w:r w:rsidR="0084019A">
        <w:rPr>
          <w:rFonts w:ascii="Times New Roman" w:hAnsi="Times New Roman"/>
          <w:b/>
          <w:bCs/>
          <w:color w:val="000000"/>
          <w:sz w:val="24"/>
          <w:szCs w:val="24"/>
        </w:rPr>
        <w:t>128.122,77</w:t>
      </w:r>
      <w:r w:rsidRPr="003F644C">
        <w:rPr>
          <w:rFonts w:ascii="Times New Roman" w:hAnsi="Times New Roman"/>
          <w:b/>
          <w:color w:val="000000"/>
          <w:sz w:val="24"/>
          <w:szCs w:val="24"/>
        </w:rPr>
        <w:t xml:space="preserve"> (</w:t>
      </w:r>
      <w:r w:rsidR="0084019A">
        <w:rPr>
          <w:rFonts w:ascii="Times New Roman" w:hAnsi="Times New Roman"/>
          <w:b/>
          <w:color w:val="000000"/>
          <w:sz w:val="24"/>
          <w:szCs w:val="24"/>
        </w:rPr>
        <w:t>Cento e vinte oito mil</w:t>
      </w:r>
      <w:r w:rsidR="008B1CE0">
        <w:rPr>
          <w:rFonts w:ascii="Times New Roman" w:hAnsi="Times New Roman"/>
          <w:b/>
          <w:color w:val="000000"/>
          <w:sz w:val="24"/>
          <w:szCs w:val="24"/>
        </w:rPr>
        <w:t xml:space="preserve">, </w:t>
      </w:r>
      <w:r w:rsidR="0084019A">
        <w:rPr>
          <w:rFonts w:ascii="Times New Roman" w:hAnsi="Times New Roman"/>
          <w:b/>
          <w:color w:val="000000"/>
          <w:sz w:val="24"/>
          <w:szCs w:val="24"/>
        </w:rPr>
        <w:t>cento e vinte dois reais e setenta e sete centavos</w:t>
      </w:r>
      <w:r w:rsidRPr="003F644C">
        <w:rPr>
          <w:rFonts w:ascii="Times New Roman" w:hAnsi="Times New Roman"/>
          <w:b/>
          <w:color w:val="000000"/>
          <w:sz w:val="24"/>
          <w:szCs w:val="24"/>
        </w:rPr>
        <w:t>)</w:t>
      </w:r>
      <w:r w:rsidRPr="003F644C">
        <w:rPr>
          <w:rFonts w:ascii="Times New Roman" w:hAnsi="Times New Roman"/>
          <w:color w:val="000000"/>
          <w:sz w:val="24"/>
          <w:szCs w:val="24"/>
        </w:rPr>
        <w:t xml:space="preserve"> conforme os valores constantes no quadro acima.</w:t>
      </w:r>
    </w:p>
    <w:p w:rsidR="003F644C" w:rsidRPr="003F644C" w:rsidRDefault="003F644C" w:rsidP="003F644C">
      <w:pPr>
        <w:jc w:val="both"/>
        <w:rPr>
          <w:rFonts w:ascii="Times New Roman" w:hAnsi="Times New Roman"/>
          <w:b/>
          <w:color w:val="000000"/>
          <w:sz w:val="24"/>
          <w:szCs w:val="24"/>
        </w:rPr>
      </w:pPr>
      <w:r w:rsidRPr="003F644C">
        <w:rPr>
          <w:rFonts w:ascii="Times New Roman" w:hAnsi="Times New Roman"/>
          <w:color w:val="000000"/>
          <w:sz w:val="24"/>
          <w:szCs w:val="24"/>
        </w:rPr>
        <w:t xml:space="preserve">3.2 - A </w:t>
      </w:r>
      <w:r w:rsidRPr="003F644C">
        <w:rPr>
          <w:rFonts w:ascii="Times New Roman" w:hAnsi="Times New Roman"/>
          <w:b/>
          <w:color w:val="000000"/>
          <w:sz w:val="24"/>
          <w:szCs w:val="24"/>
        </w:rPr>
        <w:t>PREFEITURA MUNICIPAL DE BOCAINA DE MINAS</w:t>
      </w:r>
      <w:r w:rsidRPr="003F644C">
        <w:rPr>
          <w:rFonts w:ascii="Times New Roman" w:hAnsi="Times New Roman"/>
          <w:color w:val="000000"/>
          <w:sz w:val="24"/>
          <w:szCs w:val="24"/>
        </w:rPr>
        <w:t xml:space="preserve"> declarará vencedora da licitação aquela proponente que tiver cotado para o objeto </w:t>
      </w:r>
      <w:r w:rsidRPr="003F644C">
        <w:rPr>
          <w:rFonts w:ascii="Times New Roman" w:hAnsi="Times New Roman"/>
          <w:b/>
          <w:color w:val="000000"/>
          <w:sz w:val="24"/>
          <w:szCs w:val="24"/>
        </w:rPr>
        <w:t>O MENOR PREÇO POR ITEM.</w:t>
      </w:r>
    </w:p>
    <w:p w:rsid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3.3 - O prazo de garantia contra eventuais defeitos de fabricação será de, no mínimo, 12 (doze) meses, cuja vigência terá início na data em que ocorrer o recebimento definitivo do objeto, na forma do art. 73, §1º, da Lei nº 8.666/93. </w:t>
      </w:r>
    </w:p>
    <w:p w:rsidR="003F644C" w:rsidRPr="003F644C" w:rsidRDefault="003F644C" w:rsidP="003F644C">
      <w:pPr>
        <w:jc w:val="both"/>
        <w:rPr>
          <w:rFonts w:ascii="Times New Roman" w:hAnsi="Times New Roman"/>
          <w:b/>
          <w:bCs/>
          <w:color w:val="000000"/>
          <w:sz w:val="24"/>
          <w:szCs w:val="24"/>
        </w:rPr>
      </w:pPr>
      <w:proofErr w:type="gramStart"/>
      <w:r w:rsidRPr="003F644C">
        <w:rPr>
          <w:rFonts w:ascii="Times New Roman" w:hAnsi="Times New Roman"/>
          <w:b/>
          <w:bCs/>
          <w:color w:val="000000"/>
          <w:sz w:val="24"/>
          <w:szCs w:val="24"/>
        </w:rPr>
        <w:t>4 - PRAZO</w:t>
      </w:r>
      <w:proofErr w:type="gramEnd"/>
      <w:r w:rsidRPr="003F644C">
        <w:rPr>
          <w:rFonts w:ascii="Times New Roman" w:hAnsi="Times New Roman"/>
          <w:b/>
          <w:bCs/>
          <w:color w:val="000000"/>
          <w:sz w:val="24"/>
          <w:szCs w:val="24"/>
        </w:rPr>
        <w:t xml:space="preserve"> DE FORNECIMENTO</w:t>
      </w:r>
    </w:p>
    <w:p w:rsidR="003F644C" w:rsidRPr="003F644C" w:rsidRDefault="003F644C" w:rsidP="003F644C">
      <w:pPr>
        <w:jc w:val="both"/>
        <w:rPr>
          <w:rFonts w:ascii="Times New Roman" w:hAnsi="Times New Roman"/>
          <w:b/>
          <w:bCs/>
          <w:color w:val="000000"/>
          <w:sz w:val="24"/>
          <w:szCs w:val="24"/>
        </w:rPr>
      </w:pPr>
      <w:r w:rsidRPr="003F644C">
        <w:rPr>
          <w:rFonts w:ascii="Times New Roman" w:hAnsi="Times New Roman"/>
          <w:color w:val="000000"/>
          <w:sz w:val="24"/>
          <w:szCs w:val="24"/>
        </w:rPr>
        <w:t>4.1 - O prazo d</w:t>
      </w:r>
      <w:r w:rsidR="0084019A">
        <w:rPr>
          <w:rFonts w:ascii="Times New Roman" w:hAnsi="Times New Roman"/>
          <w:color w:val="000000"/>
          <w:sz w:val="24"/>
          <w:szCs w:val="24"/>
        </w:rPr>
        <w:t>e fornecimento do(s) mobil</w:t>
      </w:r>
      <w:r w:rsidR="008B1CE0">
        <w:rPr>
          <w:rFonts w:ascii="Times New Roman" w:hAnsi="Times New Roman"/>
          <w:color w:val="000000"/>
          <w:sz w:val="24"/>
          <w:szCs w:val="24"/>
        </w:rPr>
        <w:t>i</w:t>
      </w:r>
      <w:r w:rsidR="0084019A">
        <w:rPr>
          <w:rFonts w:ascii="Times New Roman" w:hAnsi="Times New Roman"/>
          <w:color w:val="000000"/>
          <w:sz w:val="24"/>
          <w:szCs w:val="24"/>
        </w:rPr>
        <w:t>ário escolar(s) será de 3</w:t>
      </w:r>
      <w:r w:rsidRPr="003F644C">
        <w:rPr>
          <w:rFonts w:ascii="Times New Roman" w:hAnsi="Times New Roman"/>
          <w:color w:val="000000"/>
          <w:sz w:val="24"/>
          <w:szCs w:val="24"/>
        </w:rPr>
        <w:t xml:space="preserve">0 dias e começará a fluir a partir do 1º (primeiro) dia útil seguinte ao do recebimento do ofício de Autorização de Fornecimento, a ser emitido pela Secretaria Requisitante da </w:t>
      </w:r>
      <w:r w:rsidRPr="003F644C">
        <w:rPr>
          <w:rFonts w:ascii="Times New Roman" w:hAnsi="Times New Roman"/>
          <w:b/>
          <w:bCs/>
          <w:color w:val="000000"/>
          <w:sz w:val="24"/>
          <w:szCs w:val="24"/>
        </w:rPr>
        <w:t>PREFEITURA MUNICIPAL DE BOCAINA DE MINAS – MG.</w:t>
      </w:r>
    </w:p>
    <w:p w:rsidR="003F644C" w:rsidRPr="001C0CCE" w:rsidRDefault="001C0CCE" w:rsidP="001C0CCE">
      <w:pPr>
        <w:rPr>
          <w:rFonts w:ascii="Times New Roman" w:hAnsi="Times New Roman"/>
          <w:b/>
          <w:bCs/>
          <w:color w:val="000000"/>
          <w:sz w:val="24"/>
          <w:szCs w:val="24"/>
        </w:rPr>
      </w:pPr>
      <w:proofErr w:type="gramStart"/>
      <w:r>
        <w:rPr>
          <w:rFonts w:ascii="Times New Roman" w:hAnsi="Times New Roman"/>
          <w:b/>
          <w:bCs/>
          <w:color w:val="000000"/>
          <w:sz w:val="24"/>
          <w:szCs w:val="24"/>
        </w:rPr>
        <w:t>5</w:t>
      </w:r>
      <w:r w:rsidR="003F644C" w:rsidRPr="001C0CCE">
        <w:rPr>
          <w:rFonts w:ascii="Times New Roman" w:hAnsi="Times New Roman"/>
          <w:b/>
          <w:bCs/>
          <w:color w:val="000000"/>
          <w:sz w:val="24"/>
          <w:szCs w:val="24"/>
        </w:rPr>
        <w:t xml:space="preserve">- </w:t>
      </w:r>
      <w:r w:rsidR="003F644C" w:rsidRPr="001C0CCE">
        <w:rPr>
          <w:rFonts w:ascii="Times New Roman" w:hAnsi="Times New Roman"/>
          <w:b/>
          <w:bCs/>
          <w:color w:val="000000"/>
          <w:sz w:val="24"/>
          <w:szCs w:val="24"/>
          <w:u w:val="single"/>
        </w:rPr>
        <w:t>LOCAL DE ENTREGA</w:t>
      </w:r>
      <w:proofErr w:type="gramEnd"/>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5</w:t>
      </w:r>
      <w:r w:rsidR="003F644C" w:rsidRPr="003F644C">
        <w:rPr>
          <w:rFonts w:ascii="Times New Roman" w:hAnsi="Times New Roman"/>
          <w:color w:val="000000"/>
          <w:sz w:val="24"/>
          <w:szCs w:val="24"/>
        </w:rPr>
        <w:t xml:space="preserve">.1 - A entrega será feita na </w:t>
      </w:r>
      <w:r>
        <w:rPr>
          <w:rFonts w:ascii="Times New Roman" w:hAnsi="Times New Roman"/>
          <w:color w:val="000000"/>
          <w:sz w:val="24"/>
          <w:szCs w:val="24"/>
        </w:rPr>
        <w:t>Escola Municipal Cônego João Severo em</w:t>
      </w:r>
      <w:proofErr w:type="gramStart"/>
      <w:r w:rsidR="001C0CCE">
        <w:rPr>
          <w:rFonts w:ascii="Times New Roman" w:hAnsi="Times New Roman"/>
          <w:color w:val="000000"/>
          <w:sz w:val="24"/>
          <w:szCs w:val="24"/>
        </w:rPr>
        <w:t xml:space="preserve"> </w:t>
      </w:r>
      <w:r w:rsidR="003F644C" w:rsidRPr="003F644C">
        <w:rPr>
          <w:rFonts w:ascii="Times New Roman" w:hAnsi="Times New Roman"/>
          <w:color w:val="000000"/>
          <w:sz w:val="24"/>
          <w:szCs w:val="24"/>
        </w:rPr>
        <w:t xml:space="preserve"> </w:t>
      </w:r>
      <w:proofErr w:type="spellStart"/>
      <w:proofErr w:type="gramEnd"/>
      <w:r w:rsidR="003F644C" w:rsidRPr="003F644C">
        <w:rPr>
          <w:rFonts w:ascii="Times New Roman" w:hAnsi="Times New Roman"/>
          <w:color w:val="000000"/>
          <w:sz w:val="24"/>
          <w:szCs w:val="24"/>
        </w:rPr>
        <w:t>Bocaina</w:t>
      </w:r>
      <w:proofErr w:type="spellEnd"/>
      <w:r w:rsidR="003F644C" w:rsidRPr="003F644C">
        <w:rPr>
          <w:rFonts w:ascii="Times New Roman" w:hAnsi="Times New Roman"/>
          <w:color w:val="000000"/>
          <w:sz w:val="24"/>
          <w:szCs w:val="24"/>
        </w:rPr>
        <w:t xml:space="preserve"> de Minas, situada na </w:t>
      </w:r>
      <w:r>
        <w:rPr>
          <w:rFonts w:ascii="Times New Roman" w:hAnsi="Times New Roman"/>
          <w:color w:val="000000"/>
          <w:sz w:val="24"/>
          <w:szCs w:val="24"/>
        </w:rPr>
        <w:t>Avenida Álvaro Benfica</w:t>
      </w:r>
      <w:r w:rsidR="003F644C" w:rsidRPr="003F644C">
        <w:rPr>
          <w:rFonts w:ascii="Times New Roman" w:hAnsi="Times New Roman"/>
          <w:color w:val="000000"/>
          <w:sz w:val="24"/>
          <w:szCs w:val="24"/>
        </w:rPr>
        <w:t xml:space="preserve">, n° </w:t>
      </w:r>
      <w:r w:rsidR="009A112F">
        <w:rPr>
          <w:rFonts w:ascii="Times New Roman" w:hAnsi="Times New Roman"/>
          <w:color w:val="000000"/>
          <w:sz w:val="24"/>
          <w:szCs w:val="24"/>
        </w:rPr>
        <w:t>210</w:t>
      </w:r>
      <w:r w:rsidR="003F644C" w:rsidRPr="003F644C">
        <w:rPr>
          <w:rFonts w:ascii="Times New Roman" w:hAnsi="Times New Roman"/>
          <w:color w:val="000000"/>
          <w:sz w:val="24"/>
          <w:szCs w:val="24"/>
        </w:rPr>
        <w:t>, Bairro Centro, cabendo ao Secretário requisitante, conferi-lo e lavrar Termo de Recebimento Provisório, para efeito de posterior verificação da conformidade do mesmo com as exigências do edital.</w:t>
      </w:r>
    </w:p>
    <w:p w:rsidR="003F644C" w:rsidRPr="003F644C" w:rsidRDefault="0084019A" w:rsidP="003F644C">
      <w:pPr>
        <w:jc w:val="both"/>
        <w:rPr>
          <w:rFonts w:ascii="Times New Roman" w:hAnsi="Times New Roman"/>
          <w:b/>
          <w:bCs/>
          <w:color w:val="000000"/>
          <w:sz w:val="24"/>
          <w:szCs w:val="24"/>
        </w:rPr>
      </w:pPr>
      <w:r>
        <w:rPr>
          <w:rFonts w:ascii="Times New Roman" w:hAnsi="Times New Roman"/>
          <w:color w:val="000000"/>
          <w:sz w:val="24"/>
          <w:szCs w:val="24"/>
        </w:rPr>
        <w:t>5</w:t>
      </w:r>
      <w:r w:rsidR="003F644C" w:rsidRPr="003F644C">
        <w:rPr>
          <w:rFonts w:ascii="Times New Roman" w:hAnsi="Times New Roman"/>
          <w:color w:val="000000"/>
          <w:sz w:val="24"/>
          <w:szCs w:val="24"/>
        </w:rPr>
        <w:t xml:space="preserve">.2 - Além da entrega no local designado pela Prefeitura Municipal de </w:t>
      </w:r>
      <w:proofErr w:type="spellStart"/>
      <w:r w:rsidR="003F644C" w:rsidRPr="003F644C">
        <w:rPr>
          <w:rFonts w:ascii="Times New Roman" w:hAnsi="Times New Roman"/>
          <w:color w:val="000000"/>
          <w:sz w:val="24"/>
          <w:szCs w:val="24"/>
        </w:rPr>
        <w:t>Bocaina</w:t>
      </w:r>
      <w:proofErr w:type="spellEnd"/>
      <w:r w:rsidR="003F644C" w:rsidRPr="003F644C">
        <w:rPr>
          <w:rFonts w:ascii="Times New Roman" w:hAnsi="Times New Roman"/>
          <w:color w:val="000000"/>
          <w:sz w:val="24"/>
          <w:szCs w:val="24"/>
        </w:rPr>
        <w:t xml:space="preserve"> de Minas, conforme subitem 5.1, deverá a licitante vencedora também descarregar e armazenar os materiais em local indicado pelo Setor Requisitante.</w:t>
      </w:r>
    </w:p>
    <w:p w:rsidR="003F644C" w:rsidRPr="003F644C" w:rsidRDefault="0084019A" w:rsidP="003F644C">
      <w:pPr>
        <w:jc w:val="both"/>
        <w:rPr>
          <w:rFonts w:ascii="Times New Roman" w:hAnsi="Times New Roman"/>
          <w:b/>
          <w:bCs/>
          <w:color w:val="000000"/>
          <w:sz w:val="24"/>
          <w:szCs w:val="24"/>
          <w:u w:val="single"/>
        </w:rPr>
      </w:pPr>
      <w:r>
        <w:rPr>
          <w:rFonts w:ascii="Times New Roman" w:hAnsi="Times New Roman"/>
          <w:b/>
          <w:bCs/>
          <w:color w:val="000000"/>
          <w:sz w:val="24"/>
          <w:szCs w:val="24"/>
        </w:rPr>
        <w:t>6</w:t>
      </w:r>
      <w:r w:rsidR="003F644C" w:rsidRPr="003F644C">
        <w:rPr>
          <w:rFonts w:ascii="Times New Roman" w:hAnsi="Times New Roman"/>
          <w:b/>
          <w:bCs/>
          <w:color w:val="000000"/>
          <w:sz w:val="24"/>
          <w:szCs w:val="24"/>
        </w:rPr>
        <w:t xml:space="preserve"> - </w:t>
      </w:r>
      <w:r w:rsidR="003F644C" w:rsidRPr="003F644C">
        <w:rPr>
          <w:rFonts w:ascii="Times New Roman" w:hAnsi="Times New Roman"/>
          <w:b/>
          <w:bCs/>
          <w:color w:val="000000"/>
          <w:sz w:val="24"/>
          <w:szCs w:val="24"/>
          <w:u w:val="single"/>
        </w:rPr>
        <w:t>OBRIGAÇÕES E RESPONSABILIDADES</w:t>
      </w:r>
    </w:p>
    <w:p w:rsidR="003F644C" w:rsidRPr="003F644C" w:rsidRDefault="0084019A" w:rsidP="003F644C">
      <w:pPr>
        <w:jc w:val="both"/>
        <w:rPr>
          <w:rFonts w:ascii="Times New Roman" w:hAnsi="Times New Roman"/>
          <w:b/>
          <w:bCs/>
          <w:color w:val="000000"/>
          <w:sz w:val="24"/>
          <w:szCs w:val="24"/>
          <w:u w:val="single"/>
        </w:rPr>
      </w:pPr>
      <w:r>
        <w:rPr>
          <w:rFonts w:ascii="Times New Roman" w:hAnsi="Times New Roman"/>
          <w:b/>
          <w:bCs/>
          <w:color w:val="000000"/>
          <w:sz w:val="24"/>
          <w:szCs w:val="24"/>
        </w:rPr>
        <w:t>6</w:t>
      </w:r>
      <w:r w:rsidR="003F644C" w:rsidRPr="003F644C">
        <w:rPr>
          <w:rFonts w:ascii="Times New Roman" w:hAnsi="Times New Roman"/>
          <w:b/>
          <w:bCs/>
          <w:color w:val="000000"/>
          <w:sz w:val="24"/>
          <w:szCs w:val="24"/>
        </w:rPr>
        <w:t>.1 - DA CONTRATADA</w:t>
      </w:r>
      <w:r w:rsidR="003F644C" w:rsidRPr="003F644C">
        <w:rPr>
          <w:rFonts w:ascii="Times New Roman" w:hAnsi="Times New Roman"/>
          <w:b/>
          <w:bCs/>
          <w:color w:val="000000"/>
          <w:sz w:val="24"/>
          <w:szCs w:val="24"/>
          <w:u w:val="single"/>
        </w:rPr>
        <w:t xml:space="preserve"> </w:t>
      </w:r>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6</w:t>
      </w:r>
      <w:r w:rsidR="003F644C" w:rsidRPr="003F644C">
        <w:rPr>
          <w:rFonts w:ascii="Times New Roman" w:hAnsi="Times New Roman"/>
          <w:color w:val="000000"/>
          <w:sz w:val="24"/>
          <w:szCs w:val="24"/>
        </w:rPr>
        <w:t xml:space="preserve">.1.1 - Assinar o contrato e manter, durante toda a vigência do mesmo, compatibilidade com as obrigações por ela assumidas e todas as condições de habilitação e qualificação exigidas no edital. </w:t>
      </w:r>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6</w:t>
      </w:r>
      <w:r w:rsidR="003F644C" w:rsidRPr="003F644C">
        <w:rPr>
          <w:rFonts w:ascii="Times New Roman" w:hAnsi="Times New Roman"/>
          <w:color w:val="000000"/>
          <w:sz w:val="24"/>
          <w:szCs w:val="24"/>
        </w:rPr>
        <w:t xml:space="preserve">.1.2 - Fornecer os produtos no local de entrega previsto neste termo. </w:t>
      </w:r>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6</w:t>
      </w:r>
      <w:r w:rsidR="003F644C" w:rsidRPr="003F644C">
        <w:rPr>
          <w:rFonts w:ascii="Times New Roman" w:hAnsi="Times New Roman"/>
          <w:color w:val="000000"/>
          <w:sz w:val="24"/>
          <w:szCs w:val="24"/>
        </w:rPr>
        <w:t xml:space="preserve">.1.3 - Cumprir todas as demais obrigações impostas pelo edital e seus anexos. </w:t>
      </w:r>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6</w:t>
      </w:r>
      <w:r w:rsidR="003F644C" w:rsidRPr="003F644C">
        <w:rPr>
          <w:rFonts w:ascii="Times New Roman" w:hAnsi="Times New Roman"/>
          <w:color w:val="000000"/>
          <w:sz w:val="24"/>
          <w:szCs w:val="24"/>
        </w:rPr>
        <w:t>.1.4 - Promover por sua conta, através de seguros, a cobertura dos riscos a que se julgar exposta, em vista das responsabilidades que lhe cabem na entrega do objeto do edital.</w:t>
      </w:r>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6</w:t>
      </w:r>
      <w:r w:rsidR="003F644C" w:rsidRPr="003F644C">
        <w:rPr>
          <w:rFonts w:ascii="Times New Roman" w:hAnsi="Times New Roman"/>
          <w:color w:val="000000"/>
          <w:sz w:val="24"/>
          <w:szCs w:val="24"/>
        </w:rPr>
        <w:t xml:space="preserve">.1.5 - Credenciar junto a </w:t>
      </w:r>
      <w:r w:rsidR="003F644C" w:rsidRPr="003F644C">
        <w:rPr>
          <w:rFonts w:ascii="Times New Roman" w:hAnsi="Times New Roman"/>
          <w:b/>
          <w:bCs/>
          <w:color w:val="000000"/>
          <w:sz w:val="24"/>
          <w:szCs w:val="24"/>
        </w:rPr>
        <w:t xml:space="preserve">PREFEITURA MUNICIPAL DE BOCAINA DE MINAS – MG </w:t>
      </w:r>
      <w:r w:rsidR="003F644C" w:rsidRPr="003F644C">
        <w:rPr>
          <w:rFonts w:ascii="Times New Roman" w:hAnsi="Times New Roman"/>
          <w:color w:val="000000"/>
          <w:sz w:val="24"/>
          <w:szCs w:val="24"/>
        </w:rPr>
        <w:t xml:space="preserve">funcionário que atenderá as requisições dos produtos objeto do edital. </w:t>
      </w:r>
    </w:p>
    <w:p w:rsidR="003F644C" w:rsidRPr="003F644C" w:rsidRDefault="0084019A" w:rsidP="003F644C">
      <w:pPr>
        <w:jc w:val="both"/>
        <w:rPr>
          <w:rFonts w:ascii="Times New Roman" w:hAnsi="Times New Roman"/>
          <w:b/>
          <w:bCs/>
          <w:color w:val="000000"/>
          <w:sz w:val="24"/>
          <w:szCs w:val="24"/>
          <w:u w:val="single"/>
        </w:rPr>
      </w:pPr>
      <w:r>
        <w:rPr>
          <w:rFonts w:ascii="Times New Roman" w:hAnsi="Times New Roman"/>
          <w:b/>
          <w:bCs/>
          <w:color w:val="000000"/>
          <w:sz w:val="24"/>
          <w:szCs w:val="24"/>
        </w:rPr>
        <w:lastRenderedPageBreak/>
        <w:t>7</w:t>
      </w:r>
      <w:r w:rsidR="003F644C" w:rsidRPr="003F644C">
        <w:rPr>
          <w:rFonts w:ascii="Times New Roman" w:hAnsi="Times New Roman"/>
          <w:b/>
          <w:bCs/>
          <w:color w:val="000000"/>
          <w:sz w:val="24"/>
          <w:szCs w:val="24"/>
        </w:rPr>
        <w:t xml:space="preserve"> - </w:t>
      </w:r>
      <w:r w:rsidR="003F644C" w:rsidRPr="003F644C">
        <w:rPr>
          <w:rFonts w:ascii="Times New Roman" w:hAnsi="Times New Roman"/>
          <w:b/>
          <w:bCs/>
          <w:color w:val="000000"/>
          <w:sz w:val="24"/>
          <w:szCs w:val="24"/>
          <w:u w:val="single"/>
        </w:rPr>
        <w:t>FISCALIZAÇÃO E GERENCIAMENTO DA CONTRATAÇÃO</w:t>
      </w:r>
    </w:p>
    <w:p w:rsidR="003F644C" w:rsidRPr="003F644C" w:rsidRDefault="0084019A" w:rsidP="003F644C">
      <w:pPr>
        <w:jc w:val="both"/>
        <w:rPr>
          <w:rFonts w:ascii="Times New Roman" w:hAnsi="Times New Roman"/>
          <w:color w:val="000000"/>
          <w:sz w:val="24"/>
          <w:szCs w:val="24"/>
        </w:rPr>
      </w:pPr>
      <w:r>
        <w:rPr>
          <w:rFonts w:ascii="Times New Roman" w:hAnsi="Times New Roman"/>
          <w:color w:val="000000"/>
          <w:sz w:val="24"/>
          <w:szCs w:val="24"/>
        </w:rPr>
        <w:t>7</w:t>
      </w:r>
      <w:r w:rsidR="003F644C" w:rsidRPr="003F644C">
        <w:rPr>
          <w:rFonts w:ascii="Times New Roman" w:hAnsi="Times New Roman"/>
          <w:color w:val="000000"/>
          <w:sz w:val="24"/>
          <w:szCs w:val="24"/>
        </w:rPr>
        <w:t>.1 -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 xml:space="preserve"> 7</w:t>
      </w:r>
      <w:r w:rsidR="003F644C" w:rsidRPr="003F644C">
        <w:rPr>
          <w:rFonts w:ascii="Times New Roman" w:hAnsi="Times New Roman"/>
          <w:color w:val="000000"/>
          <w:sz w:val="24"/>
          <w:szCs w:val="24"/>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3F644C" w:rsidRPr="003F644C">
        <w:rPr>
          <w:rFonts w:ascii="Times New Roman" w:hAnsi="Times New Roman"/>
          <w:b/>
          <w:bCs/>
          <w:color w:val="000000"/>
          <w:sz w:val="24"/>
          <w:szCs w:val="24"/>
        </w:rPr>
        <w:t xml:space="preserve">MUNICÍPIO </w:t>
      </w:r>
      <w:r w:rsidR="003F644C" w:rsidRPr="003F644C">
        <w:rPr>
          <w:rFonts w:ascii="Times New Roman" w:hAnsi="Times New Roman"/>
          <w:color w:val="000000"/>
          <w:sz w:val="24"/>
          <w:szCs w:val="24"/>
        </w:rPr>
        <w:t xml:space="preserve">ou modificação da contratação. </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7</w:t>
      </w:r>
      <w:r w:rsidR="003F644C" w:rsidRPr="003F644C">
        <w:rPr>
          <w:rFonts w:ascii="Times New Roman" w:hAnsi="Times New Roman"/>
          <w:color w:val="000000"/>
          <w:sz w:val="24"/>
          <w:szCs w:val="24"/>
        </w:rPr>
        <w:t xml:space="preserve">.3 - As decisões que ultrapassarem a competência do fiscal do </w:t>
      </w:r>
      <w:r w:rsidR="003F644C" w:rsidRPr="003F644C">
        <w:rPr>
          <w:rFonts w:ascii="Times New Roman" w:hAnsi="Times New Roman"/>
          <w:b/>
          <w:bCs/>
          <w:color w:val="000000"/>
          <w:sz w:val="24"/>
          <w:szCs w:val="24"/>
        </w:rPr>
        <w:t>MUNICÍPIO</w:t>
      </w:r>
      <w:r w:rsidR="003F644C" w:rsidRPr="003F644C">
        <w:rPr>
          <w:rFonts w:ascii="Times New Roman" w:hAnsi="Times New Roman"/>
          <w:color w:val="000000"/>
          <w:sz w:val="24"/>
          <w:szCs w:val="24"/>
        </w:rPr>
        <w:t xml:space="preserve"> deverão ser solicitadas formalmente pela </w:t>
      </w:r>
      <w:r w:rsidR="003F644C" w:rsidRPr="003F644C">
        <w:rPr>
          <w:rFonts w:ascii="Times New Roman" w:hAnsi="Times New Roman"/>
          <w:b/>
          <w:bCs/>
          <w:color w:val="000000"/>
          <w:sz w:val="24"/>
          <w:szCs w:val="24"/>
        </w:rPr>
        <w:t xml:space="preserve">CONTRATADA </w:t>
      </w:r>
      <w:r w:rsidR="003F644C" w:rsidRPr="003F644C">
        <w:rPr>
          <w:rFonts w:ascii="Times New Roman" w:hAnsi="Times New Roman"/>
          <w:color w:val="000000"/>
          <w:sz w:val="24"/>
          <w:szCs w:val="24"/>
        </w:rPr>
        <w:t>à autoridade administrativa imediatamente superior ao fiscal, através dele, em tempo hábil para a adoção de medidas convenientes.</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 xml:space="preserve"> 7</w:t>
      </w:r>
      <w:r w:rsidR="003F644C" w:rsidRPr="003F644C">
        <w:rPr>
          <w:rFonts w:ascii="Times New Roman" w:hAnsi="Times New Roman"/>
          <w:color w:val="000000"/>
          <w:sz w:val="24"/>
          <w:szCs w:val="24"/>
        </w:rPr>
        <w:t xml:space="preserve">.4 - A </w:t>
      </w:r>
      <w:r w:rsidR="003F644C" w:rsidRPr="003F644C">
        <w:rPr>
          <w:rFonts w:ascii="Times New Roman" w:hAnsi="Times New Roman"/>
          <w:b/>
          <w:bCs/>
          <w:color w:val="000000"/>
          <w:sz w:val="24"/>
          <w:szCs w:val="24"/>
        </w:rPr>
        <w:t xml:space="preserve">CONTRATADA </w:t>
      </w:r>
      <w:r w:rsidR="003F644C" w:rsidRPr="003F644C">
        <w:rPr>
          <w:rFonts w:ascii="Times New Roman" w:hAnsi="Times New Roman"/>
          <w:color w:val="000000"/>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003F644C" w:rsidRPr="003F644C">
        <w:rPr>
          <w:rFonts w:ascii="Times New Roman" w:hAnsi="Times New Roman"/>
          <w:color w:val="000000"/>
          <w:sz w:val="24"/>
          <w:szCs w:val="24"/>
        </w:rPr>
        <w:t>necessários ao desenvolvimento de sua atividade</w:t>
      </w:r>
      <w:proofErr w:type="gramEnd"/>
      <w:r w:rsidR="003F644C" w:rsidRPr="003F644C">
        <w:rPr>
          <w:rFonts w:ascii="Times New Roman" w:hAnsi="Times New Roman"/>
          <w:color w:val="000000"/>
          <w:sz w:val="24"/>
          <w:szCs w:val="24"/>
        </w:rPr>
        <w:t xml:space="preserve">. </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7</w:t>
      </w:r>
      <w:r w:rsidR="003F644C" w:rsidRPr="003F644C">
        <w:rPr>
          <w:rFonts w:ascii="Times New Roman" w:hAnsi="Times New Roman"/>
          <w:color w:val="000000"/>
          <w:sz w:val="24"/>
          <w:szCs w:val="24"/>
        </w:rPr>
        <w:t xml:space="preserve">.5 - A existência e a atuação da fiscalização em nada restringem a responsabilidade única, integral e exclusiva da </w:t>
      </w:r>
      <w:r w:rsidR="003F644C" w:rsidRPr="003F644C">
        <w:rPr>
          <w:rFonts w:ascii="Times New Roman" w:hAnsi="Times New Roman"/>
          <w:b/>
          <w:bCs/>
          <w:color w:val="000000"/>
          <w:sz w:val="24"/>
          <w:szCs w:val="24"/>
        </w:rPr>
        <w:t>CONTRATADA</w:t>
      </w:r>
      <w:r w:rsidR="003F644C" w:rsidRPr="003F644C">
        <w:rPr>
          <w:rFonts w:ascii="Times New Roman" w:hAnsi="Times New Roman"/>
          <w:color w:val="000000"/>
          <w:sz w:val="24"/>
          <w:szCs w:val="24"/>
        </w:rPr>
        <w:t xml:space="preserve">, no que concerne ao objeto da contratação, às implicações próximas e remotas perante o </w:t>
      </w:r>
      <w:r w:rsidR="003F644C" w:rsidRPr="003F644C">
        <w:rPr>
          <w:rFonts w:ascii="Times New Roman" w:hAnsi="Times New Roman"/>
          <w:b/>
          <w:bCs/>
          <w:color w:val="000000"/>
          <w:sz w:val="24"/>
          <w:szCs w:val="24"/>
        </w:rPr>
        <w:t>MUNICÍPIO</w:t>
      </w:r>
      <w:r w:rsidR="003F644C" w:rsidRPr="003F644C">
        <w:rPr>
          <w:rFonts w:ascii="Times New Roman" w:hAnsi="Times New Roman"/>
          <w:color w:val="000000"/>
          <w:sz w:val="24"/>
          <w:szCs w:val="24"/>
        </w:rPr>
        <w:t xml:space="preserve"> ou perante terceiros, do mesmo modo que a ocorrência de irregularidades decorrentes da execução contratual não implicará corresponsabilidade </w:t>
      </w:r>
      <w:r w:rsidR="003F644C" w:rsidRPr="003F644C">
        <w:rPr>
          <w:rFonts w:ascii="Times New Roman" w:hAnsi="Times New Roman"/>
          <w:b/>
          <w:bCs/>
          <w:color w:val="000000"/>
          <w:sz w:val="24"/>
          <w:szCs w:val="24"/>
        </w:rPr>
        <w:t>MUNICÍPIO</w:t>
      </w:r>
      <w:r w:rsidR="003F644C" w:rsidRPr="003F644C">
        <w:rPr>
          <w:rFonts w:ascii="Times New Roman" w:hAnsi="Times New Roman"/>
          <w:color w:val="000000"/>
          <w:sz w:val="24"/>
          <w:szCs w:val="24"/>
        </w:rPr>
        <w:t xml:space="preserve"> ou de seus prepostos, devendo, ainda, a </w:t>
      </w:r>
      <w:r w:rsidR="003F644C" w:rsidRPr="003F644C">
        <w:rPr>
          <w:rFonts w:ascii="Times New Roman" w:hAnsi="Times New Roman"/>
          <w:b/>
          <w:bCs/>
          <w:color w:val="000000"/>
          <w:sz w:val="24"/>
          <w:szCs w:val="24"/>
        </w:rPr>
        <w:t>CONTRATADA</w:t>
      </w:r>
      <w:r w:rsidR="003F644C" w:rsidRPr="003F644C">
        <w:rPr>
          <w:rFonts w:ascii="Times New Roman" w:hAnsi="Times New Roman"/>
          <w:color w:val="000000"/>
          <w:sz w:val="24"/>
          <w:szCs w:val="24"/>
        </w:rPr>
        <w:t xml:space="preserve">, sem prejuízo das penalidades previstas, proceder ao ressarcimento imediato ao </w:t>
      </w:r>
      <w:r w:rsidR="003F644C" w:rsidRPr="003F644C">
        <w:rPr>
          <w:rFonts w:ascii="Times New Roman" w:hAnsi="Times New Roman"/>
          <w:b/>
          <w:bCs/>
          <w:color w:val="000000"/>
          <w:sz w:val="24"/>
          <w:szCs w:val="24"/>
        </w:rPr>
        <w:t>MUNICÍPIO</w:t>
      </w:r>
      <w:r w:rsidR="003F644C" w:rsidRPr="003F644C">
        <w:rPr>
          <w:rFonts w:ascii="Times New Roman" w:hAnsi="Times New Roman"/>
          <w:color w:val="000000"/>
          <w:sz w:val="24"/>
          <w:szCs w:val="24"/>
        </w:rPr>
        <w:t xml:space="preserve"> dos prejuízos apurados e imputados a falhas em suas atividades.</w:t>
      </w:r>
    </w:p>
    <w:p w:rsidR="003F644C" w:rsidRPr="003F644C" w:rsidRDefault="00B5213B" w:rsidP="003F644C">
      <w:pPr>
        <w:jc w:val="both"/>
        <w:rPr>
          <w:rFonts w:ascii="Times New Roman" w:hAnsi="Times New Roman"/>
          <w:b/>
          <w:bCs/>
          <w:color w:val="000000"/>
          <w:sz w:val="24"/>
          <w:szCs w:val="24"/>
          <w:u w:val="single"/>
        </w:rPr>
      </w:pPr>
      <w:r>
        <w:rPr>
          <w:rFonts w:ascii="Times New Roman" w:hAnsi="Times New Roman"/>
          <w:b/>
          <w:bCs/>
          <w:color w:val="000000"/>
          <w:sz w:val="24"/>
          <w:szCs w:val="24"/>
        </w:rPr>
        <w:t>08</w:t>
      </w:r>
      <w:r w:rsidR="003F644C" w:rsidRPr="003F644C">
        <w:rPr>
          <w:rFonts w:ascii="Times New Roman" w:hAnsi="Times New Roman"/>
          <w:b/>
          <w:bCs/>
          <w:color w:val="000000"/>
          <w:sz w:val="24"/>
          <w:szCs w:val="24"/>
        </w:rPr>
        <w:t xml:space="preserve"> - </w:t>
      </w:r>
      <w:r w:rsidR="003F644C" w:rsidRPr="003F644C">
        <w:rPr>
          <w:rFonts w:ascii="Times New Roman" w:hAnsi="Times New Roman"/>
          <w:b/>
          <w:bCs/>
          <w:color w:val="000000"/>
          <w:sz w:val="24"/>
          <w:szCs w:val="24"/>
          <w:u w:val="single"/>
        </w:rPr>
        <w:t>DAS CONDIÇÕES DE PAGAMENTO</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8</w:t>
      </w:r>
      <w:r w:rsidR="003F644C" w:rsidRPr="003F644C">
        <w:rPr>
          <w:rFonts w:ascii="Times New Roman" w:hAnsi="Times New Roman"/>
          <w:color w:val="000000"/>
          <w:sz w:val="24"/>
          <w:szCs w:val="24"/>
        </w:rPr>
        <w:t xml:space="preserve">.1 - A licitante contratada deverá apresentar a documentação para a cobrança respectiva ao </w:t>
      </w:r>
      <w:r w:rsidR="003F644C" w:rsidRPr="003F644C">
        <w:rPr>
          <w:rFonts w:ascii="Times New Roman" w:hAnsi="Times New Roman"/>
          <w:b/>
          <w:bCs/>
          <w:color w:val="000000"/>
          <w:sz w:val="24"/>
          <w:szCs w:val="24"/>
        </w:rPr>
        <w:t>Departamento de compras</w:t>
      </w:r>
      <w:r w:rsidR="003F644C" w:rsidRPr="003F644C">
        <w:rPr>
          <w:rFonts w:ascii="Times New Roman" w:hAnsi="Times New Roman"/>
          <w:color w:val="000000"/>
          <w:sz w:val="24"/>
          <w:szCs w:val="24"/>
        </w:rPr>
        <w:t>, até o 5º (quinto) dia útil posterior à data final do período de adimplemento da obrigação.</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 xml:space="preserve"> 8</w:t>
      </w:r>
      <w:r w:rsidR="003F644C" w:rsidRPr="003F644C">
        <w:rPr>
          <w:rFonts w:ascii="Times New Roman" w:hAnsi="Times New Roman"/>
          <w:color w:val="000000"/>
          <w:sz w:val="24"/>
          <w:szCs w:val="24"/>
        </w:rPr>
        <w:t xml:space="preserve">.2 - Os documentos fiscais de cobrança deverão ser emitidos contra a Prefeitura Municipal de </w:t>
      </w:r>
      <w:proofErr w:type="spellStart"/>
      <w:r w:rsidR="003F644C" w:rsidRPr="003F644C">
        <w:rPr>
          <w:rFonts w:ascii="Times New Roman" w:hAnsi="Times New Roman"/>
          <w:color w:val="000000"/>
          <w:sz w:val="24"/>
          <w:szCs w:val="24"/>
        </w:rPr>
        <w:t>Bocaina</w:t>
      </w:r>
      <w:proofErr w:type="spellEnd"/>
      <w:r w:rsidR="003F644C" w:rsidRPr="003F644C">
        <w:rPr>
          <w:rFonts w:ascii="Times New Roman" w:hAnsi="Times New Roman"/>
          <w:color w:val="000000"/>
          <w:sz w:val="24"/>
          <w:szCs w:val="24"/>
        </w:rPr>
        <w:t xml:space="preserve"> de Minas, CNPJ 18.194.076/0001-60 - situada na Rua Capitão João Mariano Dias, n° 86, Centro - BOCAINA DE MINAS – MG. </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8</w:t>
      </w:r>
      <w:r w:rsidR="003F644C" w:rsidRPr="003F644C">
        <w:rPr>
          <w:rFonts w:ascii="Times New Roman" w:hAnsi="Times New Roman"/>
          <w:color w:val="000000"/>
          <w:sz w:val="24"/>
          <w:szCs w:val="24"/>
        </w:rPr>
        <w:t xml:space="preserve">.3 - O pagamento será efetuado pela </w:t>
      </w:r>
      <w:r w:rsidR="003F644C" w:rsidRPr="003F644C">
        <w:rPr>
          <w:rFonts w:ascii="Times New Roman" w:hAnsi="Times New Roman"/>
          <w:b/>
          <w:color w:val="000000"/>
          <w:sz w:val="24"/>
          <w:szCs w:val="24"/>
        </w:rPr>
        <w:t>PREFEITURA MUNICIPAL DE BOCAINA DE MINAS</w:t>
      </w:r>
      <w:r w:rsidR="003F644C" w:rsidRPr="003F644C">
        <w:rPr>
          <w:rFonts w:ascii="Times New Roman" w:hAnsi="Times New Roman"/>
          <w:color w:val="000000"/>
          <w:sz w:val="24"/>
          <w:szCs w:val="24"/>
        </w:rPr>
        <w:t>, até o 30º (trigésimo) dia corrido, a contar da data final do período de adimplemento da obrigação, cumpridas as formalidades legais e contratuais previstas.</w:t>
      </w:r>
    </w:p>
    <w:p w:rsidR="003F644C" w:rsidRPr="003F644C" w:rsidRDefault="00B5213B" w:rsidP="003F644C">
      <w:pPr>
        <w:jc w:val="both"/>
        <w:rPr>
          <w:rFonts w:ascii="Times New Roman" w:hAnsi="Times New Roman"/>
          <w:color w:val="000000"/>
          <w:sz w:val="24"/>
          <w:szCs w:val="24"/>
        </w:rPr>
      </w:pPr>
      <w:r>
        <w:rPr>
          <w:rFonts w:ascii="Times New Roman" w:hAnsi="Times New Roman"/>
          <w:bCs/>
          <w:color w:val="000000"/>
          <w:sz w:val="24"/>
          <w:szCs w:val="24"/>
        </w:rPr>
        <w:lastRenderedPageBreak/>
        <w:t>8</w:t>
      </w:r>
      <w:r w:rsidR="003F644C" w:rsidRPr="003F644C">
        <w:rPr>
          <w:rFonts w:ascii="Times New Roman" w:hAnsi="Times New Roman"/>
          <w:bCs/>
          <w:color w:val="000000"/>
          <w:sz w:val="24"/>
          <w:szCs w:val="24"/>
        </w:rPr>
        <w:t>.4. -</w:t>
      </w:r>
      <w:r w:rsidR="003F644C" w:rsidRPr="003F644C">
        <w:rPr>
          <w:rFonts w:ascii="Times New Roman" w:hAnsi="Times New Roman"/>
          <w:b/>
          <w:bCs/>
          <w:color w:val="000000"/>
          <w:sz w:val="24"/>
          <w:szCs w:val="24"/>
        </w:rPr>
        <w:t xml:space="preserve"> </w:t>
      </w:r>
      <w:r w:rsidR="003F644C" w:rsidRPr="003F644C">
        <w:rPr>
          <w:rFonts w:ascii="Times New Roman" w:hAnsi="Times New Roman"/>
          <w:color w:val="000000"/>
          <w:sz w:val="24"/>
          <w:szCs w:val="24"/>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8</w:t>
      </w:r>
      <w:r w:rsidR="003F644C" w:rsidRPr="003F644C">
        <w:rPr>
          <w:rFonts w:ascii="Times New Roman" w:hAnsi="Times New Roman"/>
          <w:color w:val="000000"/>
          <w:sz w:val="24"/>
          <w:szCs w:val="24"/>
        </w:rPr>
        <w:t>.5</w:t>
      </w:r>
      <w:r w:rsidR="003F644C" w:rsidRPr="003F644C">
        <w:rPr>
          <w:rFonts w:ascii="Times New Roman" w:hAnsi="Times New Roman"/>
          <w:bCs/>
          <w:color w:val="000000"/>
          <w:sz w:val="24"/>
          <w:szCs w:val="24"/>
        </w:rPr>
        <w:t>.</w:t>
      </w:r>
      <w:r w:rsidR="003F644C" w:rsidRPr="003F644C">
        <w:rPr>
          <w:rFonts w:ascii="Times New Roman" w:hAnsi="Times New Roman"/>
          <w:b/>
          <w:bCs/>
          <w:color w:val="000000"/>
          <w:sz w:val="24"/>
          <w:szCs w:val="24"/>
        </w:rPr>
        <w:t xml:space="preserve"> </w:t>
      </w:r>
      <w:r w:rsidR="003F644C" w:rsidRPr="003F644C">
        <w:rPr>
          <w:rFonts w:ascii="Times New Roman" w:hAnsi="Times New Roman"/>
          <w:bCs/>
          <w:color w:val="000000"/>
          <w:sz w:val="24"/>
          <w:szCs w:val="24"/>
        </w:rPr>
        <w:t>-</w:t>
      </w:r>
      <w:r w:rsidR="003F644C" w:rsidRPr="003F644C">
        <w:rPr>
          <w:rFonts w:ascii="Times New Roman" w:hAnsi="Times New Roman"/>
          <w:b/>
          <w:bCs/>
          <w:color w:val="000000"/>
          <w:sz w:val="24"/>
          <w:szCs w:val="24"/>
        </w:rPr>
        <w:t xml:space="preserve"> </w:t>
      </w:r>
      <w:r w:rsidR="003F644C" w:rsidRPr="003F644C">
        <w:rPr>
          <w:rFonts w:ascii="Times New Roman" w:hAnsi="Times New Roman"/>
          <w:color w:val="000000"/>
          <w:sz w:val="24"/>
          <w:szCs w:val="24"/>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8</w:t>
      </w:r>
      <w:r w:rsidR="003F644C" w:rsidRPr="003F644C">
        <w:rPr>
          <w:rFonts w:ascii="Times New Roman" w:hAnsi="Times New Roman"/>
          <w:color w:val="000000"/>
          <w:sz w:val="24"/>
          <w:szCs w:val="24"/>
        </w:rPr>
        <w:t xml:space="preserve">.6. - Na hipótese de o documento de cobrança apresentar erros, fica suspenso o prazo para pagamento, prosseguindo-se a contagem somente após a apresentação da nova documentação isenta de erros. </w:t>
      </w:r>
    </w:p>
    <w:p w:rsidR="003F644C" w:rsidRPr="003F644C" w:rsidRDefault="00B5213B" w:rsidP="003F644C">
      <w:pPr>
        <w:jc w:val="both"/>
        <w:rPr>
          <w:rFonts w:ascii="Times New Roman" w:hAnsi="Times New Roman"/>
          <w:color w:val="000000"/>
          <w:sz w:val="24"/>
          <w:szCs w:val="24"/>
        </w:rPr>
      </w:pPr>
      <w:r>
        <w:rPr>
          <w:rFonts w:ascii="Times New Roman" w:hAnsi="Times New Roman"/>
          <w:color w:val="000000"/>
          <w:sz w:val="24"/>
          <w:szCs w:val="24"/>
        </w:rPr>
        <w:t>8</w:t>
      </w:r>
      <w:r w:rsidR="003F644C" w:rsidRPr="003F644C">
        <w:rPr>
          <w:rFonts w:ascii="Times New Roman" w:hAnsi="Times New Roman"/>
          <w:color w:val="000000"/>
          <w:sz w:val="24"/>
          <w:szCs w:val="24"/>
        </w:rPr>
        <w:t xml:space="preserve">.7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rsidR="001C44BB" w:rsidRPr="001C44BB" w:rsidRDefault="001C44BB" w:rsidP="001C44BB">
      <w:pPr>
        <w:jc w:val="both"/>
        <w:rPr>
          <w:rFonts w:ascii="Times New Roman" w:hAnsi="Times New Roman"/>
          <w:color w:val="000000"/>
          <w:sz w:val="24"/>
          <w:szCs w:val="24"/>
        </w:rPr>
      </w:pPr>
      <w:r w:rsidRPr="001C44BB">
        <w:rPr>
          <w:rFonts w:ascii="Times New Roman" w:hAnsi="Times New Roman"/>
          <w:color w:val="000000"/>
          <w:sz w:val="24"/>
          <w:szCs w:val="24"/>
        </w:rPr>
        <w:t xml:space="preserve"> </w:t>
      </w:r>
    </w:p>
    <w:p w:rsidR="000D1609" w:rsidRDefault="000D1609">
      <w:pPr>
        <w:rPr>
          <w:rFonts w:ascii="Times New Roman" w:hAnsi="Times New Roman"/>
          <w:b/>
          <w:bCs/>
          <w:iCs/>
          <w:sz w:val="24"/>
          <w:szCs w:val="24"/>
        </w:rPr>
      </w:pPr>
    </w:p>
    <w:p w:rsidR="002826F0" w:rsidRPr="00E461F5" w:rsidRDefault="002826F0">
      <w:pPr>
        <w:rPr>
          <w:rFonts w:ascii="Times New Roman" w:hAnsi="Times New Roman"/>
          <w:b/>
          <w:bCs/>
          <w:iCs/>
          <w:sz w:val="24"/>
          <w:szCs w:val="24"/>
        </w:rPr>
      </w:pPr>
      <w:r>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1C0CCE">
        <w:rPr>
          <w:rFonts w:ascii="Times New Roman" w:hAnsi="Times New Roman"/>
          <w:b/>
          <w:bCs/>
          <w:color w:val="000000"/>
          <w:sz w:val="24"/>
          <w:szCs w:val="24"/>
        </w:rPr>
        <w:t>068/</w:t>
      </w:r>
      <w:r w:rsidR="00956A0C">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1C0CCE">
        <w:rPr>
          <w:rFonts w:ascii="Times New Roman" w:hAnsi="Times New Roman"/>
          <w:b/>
          <w:bCs/>
          <w:color w:val="000000"/>
          <w:sz w:val="24"/>
          <w:szCs w:val="24"/>
        </w:rPr>
        <w:t>025</w:t>
      </w:r>
      <w:r w:rsidR="00956A0C">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10135" w:type="dxa"/>
        <w:tblLayout w:type="fixed"/>
        <w:tblCellMar>
          <w:left w:w="70" w:type="dxa"/>
          <w:right w:w="70" w:type="dxa"/>
        </w:tblCellMar>
        <w:tblLook w:val="0000"/>
      </w:tblPr>
      <w:tblGrid>
        <w:gridCol w:w="70"/>
        <w:gridCol w:w="583"/>
        <w:gridCol w:w="693"/>
        <w:gridCol w:w="72"/>
        <w:gridCol w:w="70"/>
        <w:gridCol w:w="425"/>
        <w:gridCol w:w="1343"/>
        <w:gridCol w:w="1041"/>
        <w:gridCol w:w="518"/>
        <w:gridCol w:w="475"/>
        <w:gridCol w:w="425"/>
        <w:gridCol w:w="518"/>
        <w:gridCol w:w="74"/>
        <w:gridCol w:w="401"/>
        <w:gridCol w:w="875"/>
        <w:gridCol w:w="493"/>
        <w:gridCol w:w="387"/>
        <w:gridCol w:w="396"/>
        <w:gridCol w:w="1276"/>
      </w:tblGrid>
      <w:tr w:rsidR="008B1CE0" w:rsidRPr="001C1DD8" w:rsidTr="008B1CE0">
        <w:trPr>
          <w:gridBefore w:val="1"/>
          <w:wBefore w:w="70" w:type="dxa"/>
        </w:trPr>
        <w:tc>
          <w:tcPr>
            <w:tcW w:w="1418" w:type="dxa"/>
            <w:gridSpan w:val="4"/>
            <w:tcBorders>
              <w:top w:val="single" w:sz="18" w:space="0" w:color="auto"/>
              <w:left w:val="single" w:sz="18" w:space="0" w:color="auto"/>
              <w:bottom w:val="single" w:sz="6" w:space="0" w:color="auto"/>
              <w:right w:val="single" w:sz="18" w:space="0" w:color="auto"/>
            </w:tcBorders>
          </w:tcPr>
          <w:p w:rsidR="008B1CE0" w:rsidRPr="001C1DD8" w:rsidRDefault="008B1CE0" w:rsidP="000F4654">
            <w:pPr>
              <w:jc w:val="center"/>
              <w:rPr>
                <w:rFonts w:ascii="Times New Roman" w:hAnsi="Times New Roman"/>
                <w:b/>
                <w:sz w:val="24"/>
                <w:szCs w:val="24"/>
              </w:rPr>
            </w:pPr>
          </w:p>
        </w:tc>
        <w:tc>
          <w:tcPr>
            <w:tcW w:w="8647" w:type="dxa"/>
            <w:gridSpan w:val="14"/>
            <w:tcBorders>
              <w:top w:val="single" w:sz="18" w:space="0" w:color="auto"/>
              <w:left w:val="single" w:sz="18" w:space="0" w:color="auto"/>
              <w:bottom w:val="single" w:sz="6" w:space="0" w:color="auto"/>
              <w:right w:val="single" w:sz="18" w:space="0" w:color="auto"/>
            </w:tcBorders>
          </w:tcPr>
          <w:p w:rsidR="008B1CE0" w:rsidRPr="001C1DD8" w:rsidRDefault="008B1CE0"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8B1CE0" w:rsidRPr="001C1DD8" w:rsidTr="008B1CE0">
        <w:trPr>
          <w:gridBefore w:val="1"/>
          <w:wBefore w:w="70" w:type="dxa"/>
        </w:trPr>
        <w:tc>
          <w:tcPr>
            <w:tcW w:w="1418" w:type="dxa"/>
            <w:gridSpan w:val="4"/>
            <w:tcBorders>
              <w:top w:val="single" w:sz="6" w:space="0" w:color="auto"/>
              <w:left w:val="single" w:sz="18" w:space="0" w:color="auto"/>
              <w:bottom w:val="single" w:sz="6" w:space="0" w:color="auto"/>
              <w:right w:val="single" w:sz="18" w:space="0" w:color="auto"/>
            </w:tcBorders>
          </w:tcPr>
          <w:p w:rsidR="008B1CE0" w:rsidRPr="001C1DD8" w:rsidRDefault="008B1CE0" w:rsidP="000F4654">
            <w:pPr>
              <w:rPr>
                <w:rFonts w:ascii="Times New Roman" w:hAnsi="Times New Roman"/>
                <w:sz w:val="24"/>
                <w:szCs w:val="24"/>
              </w:rPr>
            </w:pPr>
          </w:p>
        </w:tc>
        <w:tc>
          <w:tcPr>
            <w:tcW w:w="8647" w:type="dxa"/>
            <w:gridSpan w:val="14"/>
            <w:tcBorders>
              <w:top w:val="single" w:sz="6" w:space="0" w:color="auto"/>
              <w:left w:val="single" w:sz="18" w:space="0" w:color="auto"/>
              <w:bottom w:val="single" w:sz="6" w:space="0" w:color="auto"/>
              <w:right w:val="single" w:sz="18" w:space="0" w:color="auto"/>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Razão Social</w:t>
            </w:r>
            <w:r w:rsidR="00576265" w:rsidRPr="001C1DD8">
              <w:rPr>
                <w:rFonts w:ascii="Times New Roman" w:hAnsi="Times New Roman"/>
                <w:b/>
                <w:sz w:val="24"/>
                <w:szCs w:val="24"/>
              </w:rPr>
              <w:t xml:space="preserve"> </w:t>
            </w:r>
          </w:p>
        </w:tc>
      </w:tr>
      <w:tr w:rsidR="008B1CE0" w:rsidRPr="001C1DD8" w:rsidTr="008B1CE0">
        <w:trPr>
          <w:gridBefore w:val="1"/>
          <w:wBefore w:w="70" w:type="dxa"/>
        </w:trPr>
        <w:tc>
          <w:tcPr>
            <w:tcW w:w="5220" w:type="dxa"/>
            <w:gridSpan w:val="9"/>
            <w:tcBorders>
              <w:top w:val="single" w:sz="6" w:space="0" w:color="auto"/>
              <w:left w:val="single" w:sz="18" w:space="0" w:color="auto"/>
              <w:bottom w:val="single" w:sz="6" w:space="0" w:color="auto"/>
              <w:right w:val="nil"/>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 xml:space="preserve">Logradouro: </w:t>
            </w:r>
            <w:r w:rsidR="000F1A3F"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0F1A3F" w:rsidRPr="001C1DD8">
              <w:rPr>
                <w:rFonts w:ascii="Times New Roman" w:hAnsi="Times New Roman"/>
                <w:b/>
                <w:sz w:val="24"/>
                <w:szCs w:val="24"/>
              </w:rPr>
            </w:r>
            <w:r w:rsidR="000F1A3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F1A3F" w:rsidRPr="001C1DD8">
              <w:rPr>
                <w:rFonts w:ascii="Times New Roman" w:hAnsi="Times New Roman"/>
                <w:b/>
                <w:sz w:val="24"/>
                <w:szCs w:val="24"/>
              </w:rPr>
              <w:fldChar w:fldCharType="end"/>
            </w:r>
          </w:p>
        </w:tc>
        <w:tc>
          <w:tcPr>
            <w:tcW w:w="1418" w:type="dxa"/>
            <w:gridSpan w:val="4"/>
            <w:tcBorders>
              <w:top w:val="single" w:sz="6" w:space="0" w:color="auto"/>
              <w:left w:val="single" w:sz="6" w:space="0" w:color="auto"/>
              <w:bottom w:val="single" w:sz="6" w:space="0" w:color="auto"/>
              <w:right w:val="single" w:sz="6" w:space="0" w:color="auto"/>
            </w:tcBorders>
          </w:tcPr>
          <w:p w:rsidR="008B1CE0" w:rsidRPr="001C1DD8" w:rsidRDefault="008B1CE0" w:rsidP="000F4654">
            <w:pPr>
              <w:rPr>
                <w:rFonts w:ascii="Times New Roman" w:hAnsi="Times New Roman"/>
                <w:sz w:val="24"/>
                <w:szCs w:val="24"/>
              </w:rPr>
            </w:pPr>
          </w:p>
        </w:tc>
        <w:tc>
          <w:tcPr>
            <w:tcW w:w="1368" w:type="dxa"/>
            <w:gridSpan w:val="2"/>
            <w:tcBorders>
              <w:top w:val="single" w:sz="6" w:space="0" w:color="auto"/>
              <w:left w:val="single" w:sz="6" w:space="0" w:color="auto"/>
              <w:bottom w:val="single" w:sz="6" w:space="0" w:color="auto"/>
              <w:right w:val="single" w:sz="6" w:space="0" w:color="auto"/>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0F1A3F"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0F1A3F" w:rsidRPr="001C1DD8">
              <w:rPr>
                <w:rFonts w:ascii="Times New Roman" w:hAnsi="Times New Roman"/>
                <w:b/>
                <w:sz w:val="24"/>
                <w:szCs w:val="24"/>
              </w:rPr>
            </w:r>
            <w:r w:rsidR="000F1A3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F1A3F" w:rsidRPr="001C1DD8">
              <w:rPr>
                <w:rFonts w:ascii="Times New Roman" w:hAnsi="Times New Roman"/>
                <w:b/>
                <w:sz w:val="24"/>
                <w:szCs w:val="24"/>
              </w:rPr>
              <w:fldChar w:fldCharType="end"/>
            </w:r>
          </w:p>
        </w:tc>
        <w:tc>
          <w:tcPr>
            <w:tcW w:w="2059" w:type="dxa"/>
            <w:gridSpan w:val="3"/>
            <w:tcBorders>
              <w:top w:val="single" w:sz="6" w:space="0" w:color="auto"/>
              <w:left w:val="single" w:sz="6" w:space="0" w:color="auto"/>
              <w:bottom w:val="single" w:sz="6" w:space="0" w:color="auto"/>
              <w:right w:val="single" w:sz="18" w:space="0" w:color="auto"/>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0F1A3F"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0F1A3F" w:rsidRPr="001C1DD8">
              <w:rPr>
                <w:rFonts w:ascii="Times New Roman" w:hAnsi="Times New Roman"/>
                <w:b/>
                <w:sz w:val="24"/>
                <w:szCs w:val="24"/>
              </w:rPr>
            </w:r>
            <w:r w:rsidR="000F1A3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F1A3F" w:rsidRPr="001C1DD8">
              <w:rPr>
                <w:rFonts w:ascii="Times New Roman" w:hAnsi="Times New Roman"/>
                <w:b/>
                <w:sz w:val="24"/>
                <w:szCs w:val="24"/>
              </w:rPr>
              <w:fldChar w:fldCharType="end"/>
            </w:r>
          </w:p>
        </w:tc>
      </w:tr>
      <w:tr w:rsidR="008B1CE0" w:rsidRPr="001C1DD8" w:rsidTr="008B1CE0">
        <w:trPr>
          <w:gridBefore w:val="1"/>
          <w:wBefore w:w="70" w:type="dxa"/>
        </w:trPr>
        <w:tc>
          <w:tcPr>
            <w:tcW w:w="3186" w:type="dxa"/>
            <w:gridSpan w:val="6"/>
            <w:tcBorders>
              <w:top w:val="single" w:sz="6" w:space="0" w:color="auto"/>
              <w:left w:val="single" w:sz="18" w:space="0" w:color="auto"/>
              <w:bottom w:val="single" w:sz="6" w:space="0" w:color="auto"/>
              <w:right w:val="single" w:sz="6" w:space="0" w:color="auto"/>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0F1A3F"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0F1A3F" w:rsidRPr="001C1DD8">
              <w:rPr>
                <w:rFonts w:ascii="Times New Roman" w:hAnsi="Times New Roman"/>
                <w:b/>
                <w:sz w:val="24"/>
                <w:szCs w:val="24"/>
              </w:rPr>
            </w:r>
            <w:r w:rsidR="000F1A3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F1A3F"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UF:</w:t>
            </w:r>
          </w:p>
        </w:tc>
        <w:tc>
          <w:tcPr>
            <w:tcW w:w="1418" w:type="dxa"/>
            <w:gridSpan w:val="3"/>
            <w:tcBorders>
              <w:top w:val="single" w:sz="6" w:space="0" w:color="auto"/>
              <w:left w:val="single" w:sz="6" w:space="0" w:color="auto"/>
              <w:bottom w:val="single" w:sz="6" w:space="0" w:color="auto"/>
              <w:right w:val="single" w:sz="6" w:space="0" w:color="auto"/>
            </w:tcBorders>
          </w:tcPr>
          <w:p w:rsidR="008B1CE0" w:rsidRPr="001C1DD8" w:rsidRDefault="008B1CE0" w:rsidP="000F4654">
            <w:pPr>
              <w:rPr>
                <w:rFonts w:ascii="Times New Roman" w:hAnsi="Times New Roman"/>
                <w:sz w:val="24"/>
                <w:szCs w:val="24"/>
              </w:rPr>
            </w:pPr>
          </w:p>
        </w:tc>
        <w:tc>
          <w:tcPr>
            <w:tcW w:w="2748" w:type="dxa"/>
            <w:gridSpan w:val="6"/>
            <w:tcBorders>
              <w:top w:val="single" w:sz="6" w:space="0" w:color="auto"/>
              <w:left w:val="single" w:sz="6" w:space="0" w:color="auto"/>
              <w:bottom w:val="single" w:sz="6" w:space="0" w:color="auto"/>
              <w:right w:val="single" w:sz="6" w:space="0" w:color="auto"/>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0F1A3F"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0F1A3F" w:rsidRPr="001C1DD8">
              <w:rPr>
                <w:rFonts w:ascii="Times New Roman" w:hAnsi="Times New Roman"/>
                <w:b/>
                <w:sz w:val="24"/>
                <w:szCs w:val="24"/>
              </w:rPr>
            </w:r>
            <w:r w:rsidR="000F1A3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F1A3F" w:rsidRPr="001C1DD8">
              <w:rPr>
                <w:rFonts w:ascii="Times New Roman" w:hAnsi="Times New Roman"/>
                <w:b/>
                <w:sz w:val="24"/>
                <w:szCs w:val="24"/>
              </w:rPr>
              <w:fldChar w:fldCharType="end"/>
            </w:r>
          </w:p>
        </w:tc>
        <w:tc>
          <w:tcPr>
            <w:tcW w:w="1672" w:type="dxa"/>
            <w:gridSpan w:val="2"/>
            <w:tcBorders>
              <w:top w:val="single" w:sz="6" w:space="0" w:color="auto"/>
              <w:left w:val="single" w:sz="6" w:space="0" w:color="auto"/>
              <w:bottom w:val="single" w:sz="6" w:space="0" w:color="auto"/>
              <w:right w:val="single" w:sz="18" w:space="0" w:color="auto"/>
            </w:tcBorders>
          </w:tcPr>
          <w:p w:rsidR="008B1CE0" w:rsidRPr="001C1DD8" w:rsidRDefault="008B1CE0" w:rsidP="000F4654">
            <w:pPr>
              <w:rPr>
                <w:rFonts w:ascii="Times New Roman" w:hAnsi="Times New Roman"/>
                <w:b/>
                <w:sz w:val="24"/>
                <w:szCs w:val="24"/>
              </w:rPr>
            </w:pPr>
            <w:proofErr w:type="spellStart"/>
            <w:r w:rsidRPr="001C1DD8">
              <w:rPr>
                <w:rFonts w:ascii="Times New Roman" w:hAnsi="Times New Roman"/>
                <w:sz w:val="24"/>
                <w:szCs w:val="24"/>
              </w:rPr>
              <w:t>Tel</w:t>
            </w:r>
            <w:proofErr w:type="spellEnd"/>
            <w:r w:rsidRPr="001C1DD8">
              <w:rPr>
                <w:rFonts w:ascii="Times New Roman" w:hAnsi="Times New Roman"/>
                <w:noProof/>
                <w:sz w:val="24"/>
                <w:szCs w:val="24"/>
              </w:rPr>
              <w:t xml:space="preserve">: </w:t>
            </w:r>
            <w:r w:rsidR="000F1A3F"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0F1A3F" w:rsidRPr="001C1DD8">
              <w:rPr>
                <w:rFonts w:ascii="Times New Roman" w:hAnsi="Times New Roman"/>
                <w:b/>
                <w:noProof/>
                <w:sz w:val="24"/>
                <w:szCs w:val="24"/>
              </w:rPr>
            </w:r>
            <w:r w:rsidR="000F1A3F"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0F1A3F" w:rsidRPr="001C1DD8">
              <w:rPr>
                <w:rFonts w:ascii="Times New Roman" w:hAnsi="Times New Roman"/>
                <w:b/>
                <w:noProof/>
                <w:sz w:val="24"/>
                <w:szCs w:val="24"/>
              </w:rPr>
              <w:fldChar w:fldCharType="end"/>
            </w:r>
          </w:p>
        </w:tc>
      </w:tr>
      <w:tr w:rsidR="008B1CE0" w:rsidRPr="001C1DD8" w:rsidTr="008B1CE0">
        <w:trPr>
          <w:gridBefore w:val="1"/>
          <w:wBefore w:w="70" w:type="dxa"/>
        </w:trPr>
        <w:tc>
          <w:tcPr>
            <w:tcW w:w="4745" w:type="dxa"/>
            <w:gridSpan w:val="8"/>
            <w:tcBorders>
              <w:top w:val="single" w:sz="6" w:space="0" w:color="auto"/>
              <w:left w:val="single" w:sz="18" w:space="0" w:color="auto"/>
              <w:bottom w:val="single" w:sz="18" w:space="0" w:color="auto"/>
              <w:right w:val="nil"/>
            </w:tcBorders>
          </w:tcPr>
          <w:p w:rsidR="008B1CE0" w:rsidRPr="001C1DD8" w:rsidRDefault="008B1CE0" w:rsidP="000F4654">
            <w:pPr>
              <w:rPr>
                <w:rFonts w:ascii="Times New Roman" w:hAnsi="Times New Roman"/>
                <w:b/>
                <w:sz w:val="24"/>
                <w:szCs w:val="24"/>
              </w:rPr>
            </w:pPr>
            <w:r w:rsidRPr="001C1DD8">
              <w:rPr>
                <w:rFonts w:ascii="Times New Roman" w:hAnsi="Times New Roman"/>
                <w:sz w:val="24"/>
                <w:szCs w:val="24"/>
              </w:rPr>
              <w:t>CNPJ</w:t>
            </w:r>
            <w:r w:rsidRPr="001C1DD8">
              <w:rPr>
                <w:rFonts w:ascii="Times New Roman" w:hAnsi="Times New Roman"/>
                <w:b/>
                <w:sz w:val="24"/>
                <w:szCs w:val="24"/>
              </w:rPr>
              <w:t xml:space="preserve"> </w:t>
            </w:r>
            <w:r w:rsidR="000F1A3F"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0F1A3F" w:rsidRPr="001C1DD8">
              <w:rPr>
                <w:rFonts w:ascii="Times New Roman" w:hAnsi="Times New Roman"/>
                <w:b/>
                <w:sz w:val="24"/>
                <w:szCs w:val="24"/>
              </w:rPr>
            </w:r>
            <w:r w:rsidR="000F1A3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F1A3F" w:rsidRPr="001C1DD8">
              <w:rPr>
                <w:rFonts w:ascii="Times New Roman" w:hAnsi="Times New Roman"/>
                <w:b/>
                <w:sz w:val="24"/>
                <w:szCs w:val="24"/>
              </w:rPr>
              <w:fldChar w:fldCharType="end"/>
            </w:r>
          </w:p>
        </w:tc>
        <w:tc>
          <w:tcPr>
            <w:tcW w:w="1418" w:type="dxa"/>
            <w:gridSpan w:val="3"/>
            <w:tcBorders>
              <w:top w:val="single" w:sz="6" w:space="0" w:color="auto"/>
              <w:left w:val="single" w:sz="6" w:space="0" w:color="auto"/>
              <w:bottom w:val="single" w:sz="18" w:space="0" w:color="auto"/>
              <w:right w:val="single" w:sz="6" w:space="0" w:color="auto"/>
            </w:tcBorders>
          </w:tcPr>
          <w:p w:rsidR="008B1CE0" w:rsidRPr="001C1DD8" w:rsidRDefault="008B1CE0" w:rsidP="000F4654">
            <w:pPr>
              <w:rPr>
                <w:rFonts w:ascii="Times New Roman" w:hAnsi="Times New Roman"/>
                <w:sz w:val="24"/>
                <w:szCs w:val="24"/>
              </w:rPr>
            </w:pPr>
          </w:p>
        </w:tc>
        <w:tc>
          <w:tcPr>
            <w:tcW w:w="3902" w:type="dxa"/>
            <w:gridSpan w:val="7"/>
            <w:tcBorders>
              <w:top w:val="single" w:sz="6" w:space="0" w:color="auto"/>
              <w:left w:val="single" w:sz="6" w:space="0" w:color="auto"/>
              <w:bottom w:val="single" w:sz="18" w:space="0" w:color="auto"/>
              <w:right w:val="single" w:sz="18" w:space="0" w:color="auto"/>
            </w:tcBorders>
          </w:tcPr>
          <w:p w:rsidR="008B1CE0" w:rsidRPr="001C1DD8" w:rsidRDefault="008B1CE0" w:rsidP="000F4654">
            <w:pPr>
              <w:rPr>
                <w:rFonts w:ascii="Times New Roman" w:hAnsi="Times New Roman"/>
                <w:sz w:val="24"/>
                <w:szCs w:val="24"/>
              </w:rPr>
            </w:pPr>
            <w:r w:rsidRPr="001C1DD8">
              <w:rPr>
                <w:rFonts w:ascii="Times New Roman" w:hAnsi="Times New Roman"/>
                <w:sz w:val="24"/>
                <w:szCs w:val="24"/>
              </w:rPr>
              <w:t>Inscrição Estadual</w:t>
            </w:r>
            <w:r w:rsidR="000F1A3F"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0F1A3F" w:rsidRPr="001C1DD8">
              <w:rPr>
                <w:rFonts w:ascii="Times New Roman" w:hAnsi="Times New Roman"/>
                <w:sz w:val="24"/>
                <w:szCs w:val="24"/>
              </w:rPr>
            </w:r>
            <w:r w:rsidR="000F1A3F"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0F1A3F" w:rsidRPr="001C1DD8">
              <w:rPr>
                <w:rFonts w:ascii="Times New Roman" w:hAnsi="Times New Roman"/>
                <w:sz w:val="24"/>
                <w:szCs w:val="24"/>
              </w:rPr>
              <w:fldChar w:fldCharType="end"/>
            </w:r>
          </w:p>
        </w:tc>
      </w:tr>
      <w:tr w:rsidR="008B1CE0" w:rsidRPr="003F644C" w:rsidTr="008B1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653" w:type="dxa"/>
            <w:gridSpan w:val="2"/>
            <w:shd w:val="clear" w:color="auto" w:fill="A6A6A6"/>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Item</w:t>
            </w:r>
          </w:p>
        </w:tc>
        <w:tc>
          <w:tcPr>
            <w:tcW w:w="693" w:type="dxa"/>
            <w:shd w:val="clear" w:color="auto" w:fill="A6A6A6"/>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UM</w:t>
            </w:r>
          </w:p>
        </w:tc>
        <w:tc>
          <w:tcPr>
            <w:tcW w:w="567" w:type="dxa"/>
            <w:gridSpan w:val="3"/>
            <w:shd w:val="clear" w:color="auto" w:fill="A6A6A6"/>
            <w:noWrap/>
            <w:vAlign w:val="center"/>
            <w:hideMark/>
          </w:tcPr>
          <w:p w:rsidR="008B1CE0" w:rsidRPr="003F644C" w:rsidRDefault="008B1CE0" w:rsidP="00071070">
            <w:pPr>
              <w:spacing w:after="0" w:line="240" w:lineRule="auto"/>
              <w:jc w:val="both"/>
              <w:rPr>
                <w:rFonts w:ascii="Times New Roman" w:hAnsi="Times New Roman"/>
                <w:b/>
                <w:bCs/>
                <w:color w:val="000000"/>
                <w:sz w:val="24"/>
                <w:szCs w:val="24"/>
              </w:rPr>
            </w:pPr>
            <w:r w:rsidRPr="003F644C">
              <w:rPr>
                <w:rFonts w:ascii="Times New Roman" w:hAnsi="Times New Roman"/>
                <w:b/>
                <w:bCs/>
                <w:color w:val="000000"/>
                <w:sz w:val="24"/>
                <w:szCs w:val="24"/>
              </w:rPr>
              <w:t>Qtd</w:t>
            </w:r>
          </w:p>
        </w:tc>
        <w:tc>
          <w:tcPr>
            <w:tcW w:w="4394" w:type="dxa"/>
            <w:gridSpan w:val="7"/>
            <w:shd w:val="clear" w:color="auto" w:fill="A6A6A6"/>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Especificação</w:t>
            </w:r>
          </w:p>
        </w:tc>
        <w:tc>
          <w:tcPr>
            <w:tcW w:w="1276" w:type="dxa"/>
            <w:gridSpan w:val="2"/>
            <w:shd w:val="clear" w:color="auto" w:fill="A6A6A6"/>
          </w:tcPr>
          <w:p w:rsidR="008B1CE0" w:rsidRPr="003F644C" w:rsidRDefault="008B1CE0" w:rsidP="0007107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Marca</w:t>
            </w:r>
          </w:p>
        </w:tc>
        <w:tc>
          <w:tcPr>
            <w:tcW w:w="1276" w:type="dxa"/>
            <w:gridSpan w:val="3"/>
            <w:shd w:val="clear" w:color="auto" w:fill="A6A6A6"/>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Valor Unitário</w:t>
            </w:r>
          </w:p>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(R$)</w:t>
            </w:r>
          </w:p>
        </w:tc>
        <w:tc>
          <w:tcPr>
            <w:tcW w:w="1276" w:type="dxa"/>
            <w:shd w:val="clear" w:color="auto" w:fill="A6A6A6"/>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Valor Total</w:t>
            </w:r>
          </w:p>
          <w:p w:rsidR="008B1CE0" w:rsidRPr="003F644C" w:rsidRDefault="008B1CE0" w:rsidP="00071070">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(R$)</w:t>
            </w:r>
          </w:p>
        </w:tc>
      </w:tr>
      <w:tr w:rsidR="008B1CE0" w:rsidRPr="003F644C" w:rsidTr="008B1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653" w:type="dxa"/>
            <w:gridSpan w:val="2"/>
            <w:shd w:val="clear" w:color="auto" w:fill="auto"/>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t>1</w:t>
            </w:r>
            <w:proofErr w:type="gramEnd"/>
          </w:p>
        </w:tc>
        <w:tc>
          <w:tcPr>
            <w:tcW w:w="693" w:type="dxa"/>
            <w:shd w:val="clear" w:color="auto" w:fill="auto"/>
            <w:vAlign w:val="center"/>
            <w:hideMark/>
          </w:tcPr>
          <w:p w:rsidR="008B1CE0" w:rsidRPr="003F644C" w:rsidRDefault="008B1CE0" w:rsidP="00071070">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c>
          <w:tcPr>
            <w:tcW w:w="4394" w:type="dxa"/>
            <w:gridSpan w:val="7"/>
            <w:shd w:val="clear" w:color="auto" w:fill="auto"/>
            <w:noWrap/>
            <w:vAlign w:val="center"/>
            <w:hideMark/>
          </w:tcPr>
          <w:p w:rsidR="008B1CE0" w:rsidRPr="003F644C" w:rsidRDefault="008B1CE0" w:rsidP="00071070">
            <w:pPr>
              <w:spacing w:after="0" w:line="240" w:lineRule="auto"/>
              <w:jc w:val="both"/>
              <w:rPr>
                <w:rFonts w:ascii="Times New Roman" w:hAnsi="Times New Roman"/>
                <w:color w:val="000000"/>
                <w:sz w:val="24"/>
                <w:szCs w:val="24"/>
              </w:rPr>
            </w:pPr>
            <w:r>
              <w:t xml:space="preserve">CONJUNTO ALUNO 1 – 1 MESA + 1 CADEIRA. Conjunto para crianças com altura compreendida entre 0,93 e 1,16m, composto de uma mesa e uma cadeira. - Mesa individual com tampo em MDP ou MDF, revestido na face superior de laminado </w:t>
            </w:r>
            <w:proofErr w:type="spellStart"/>
            <w:r>
              <w:t>melamínico</w:t>
            </w:r>
            <w:proofErr w:type="spellEnd"/>
            <w:r>
              <w:t xml:space="preserve"> de alta pressão e na face inferior em chapa de balanceamento, montado sobre estrutura tubular de aço. - Cadeira individual </w:t>
            </w:r>
            <w:proofErr w:type="spellStart"/>
            <w:r>
              <w:t>empilhável</w:t>
            </w:r>
            <w:proofErr w:type="spellEnd"/>
            <w:r>
              <w:t xml:space="preserve"> com assento e </w:t>
            </w:r>
            <w:proofErr w:type="gramStart"/>
            <w:r>
              <w:t>encosto em</w:t>
            </w:r>
            <w:proofErr w:type="gramEnd"/>
            <w:r>
              <w:t xml:space="preserve"> polipropileno injetado ou em compensado anatômico moldado., montado sobre estrutura tubular de aço. - DIMENSÕES E TOLERÂNCIAS DA MESA • Largura: 600 mm; • Profundidade: 450 mm; • Altura: 460 mm; • Espessura: 19,4 mm; • Tolerância: até + 2 mm para largura e profundidade, +/- 1 mm para espessura e +/- 6 mm para altura. </w:t>
            </w:r>
            <w:proofErr w:type="gramStart"/>
            <w:r>
              <w:t>CARACTERÍSTICAS DA MESA Tampo</w:t>
            </w:r>
            <w:proofErr w:type="gramEnd"/>
            <w:r>
              <w:t xml:space="preserve"> em MDP ou MDF, com espessura de 18 mm, revestido na face superior em laminado </w:t>
            </w:r>
            <w:proofErr w:type="spellStart"/>
            <w:r>
              <w:t>melamínico</w:t>
            </w:r>
            <w:proofErr w:type="spellEnd"/>
            <w:r>
              <w:t xml:space="preserve"> de alta pressão, 0,8 mm de </w:t>
            </w:r>
            <w:r>
              <w:lastRenderedPageBreak/>
              <w:t xml:space="preserve">espessura, acabamento </w:t>
            </w:r>
            <w:proofErr w:type="spellStart"/>
            <w:r>
              <w:t>texturizado</w:t>
            </w:r>
            <w:proofErr w:type="spellEnd"/>
            <w:r>
              <w:t>, na cor cinza, cantos arredondados. Revestimento na face inferior em chapa de balanceamento (</w:t>
            </w:r>
            <w:proofErr w:type="spellStart"/>
            <w:proofErr w:type="gramStart"/>
            <w:r>
              <w:t>contra-placa</w:t>
            </w:r>
            <w:proofErr w:type="spellEnd"/>
            <w:proofErr w:type="gramEnd"/>
            <w:r>
              <w:t xml:space="preserve"> fenólica) de 0,6 mm. Aplicação de </w:t>
            </w:r>
            <w:proofErr w:type="gramStart"/>
            <w:r>
              <w:t>porcas garra</w:t>
            </w:r>
            <w:proofErr w:type="gramEnd"/>
            <w:r>
              <w:t xml:space="preserve"> com rosca métrica M6 e comprimento 10 mm. • Topos encabeçados com fita de bordo termoplástica </w:t>
            </w:r>
            <w:proofErr w:type="spellStart"/>
            <w:r>
              <w:t>extrudada</w:t>
            </w:r>
            <w:proofErr w:type="spellEnd"/>
            <w:r>
              <w:t xml:space="preserve">, confeccionada em PVC (cloreto de </w:t>
            </w:r>
            <w:proofErr w:type="spellStart"/>
            <w:r>
              <w:t>polivinila</w:t>
            </w:r>
            <w:proofErr w:type="spellEnd"/>
            <w:r>
              <w:t>); PP (polipropileno) ou PE (polietileno), com "</w:t>
            </w:r>
            <w:proofErr w:type="spellStart"/>
            <w:r>
              <w:t>primer</w:t>
            </w:r>
            <w:proofErr w:type="spellEnd"/>
            <w:r>
              <w:t xml:space="preserve">" na face de colagem, acabamento de superfície </w:t>
            </w:r>
            <w:proofErr w:type="spellStart"/>
            <w:r>
              <w:t>texturizado</w:t>
            </w:r>
            <w:proofErr w:type="spellEnd"/>
            <w:r>
              <w:t>, na cor laranja, colada com adesivo "</w:t>
            </w:r>
            <w:proofErr w:type="spellStart"/>
            <w:proofErr w:type="gramStart"/>
            <w:r>
              <w:t>HotMelting</w:t>
            </w:r>
            <w:proofErr w:type="spellEnd"/>
            <w:proofErr w:type="gramEnd"/>
            <w:r>
              <w:t xml:space="preserve">". • Estrutura composta de: - Montantes verticais e travessa longitudinal confeccionados em tubo de aço carbono laminado a frio, com costura, secção oblonga de 29 mm x 58 mm, em chapa 16 (1,5 mm). - Travessa superior confeccionada em tubo de aço carbono laminado a frio, com costura, curvado em formato de “C”, com secção circular, diâmetro de 31,75 mm </w:t>
            </w:r>
            <w:proofErr w:type="gramStart"/>
            <w:r>
              <w:t xml:space="preserve">( </w:t>
            </w:r>
            <w:proofErr w:type="gramEnd"/>
            <w:r>
              <w:t xml:space="preserve">1 1/4) em chapa 16 (1,5 mm). -Pés confeccionados em tubo de aço carbono laminado a frio, com costura, secção circular, diâmetro de </w:t>
            </w:r>
            <w:proofErr w:type="gramStart"/>
            <w:r>
              <w:t>38mm</w:t>
            </w:r>
            <w:proofErr w:type="gramEnd"/>
            <w:r>
              <w:t xml:space="preserve"> (1 1/2”), em chapa 16 (1,5mm). • Fixação do tampo à estrutura através de 06 porcas garra rosca métrica M6 (diâmetro de 6 mm), 06 parafusos rosca métrica M6 (diâmetro de 6 mm), comprimento 47 mm, cabeça panela, fenda Phillips. • Fixação das sapatas (frontal e posterior) aos pés através de rebites de “repuxo”, diâmetro de 4,8mm, comprimento 12mm. • Ponteiras e sapatas em copolímero virgem, isento de cargas minerais, injetadas na cor laranja, fixadas à estrutura através de encaixe. • Nas partes metálicas deve ser aplicado tratamento antiferruginoso. • Pintura dos elementos metálicos em tinta em pó híbrida Epóxi / Poliéster, eletrostática, brilhante, polimerizada em estufa, espessura mínima de 40 micrometros na cor cinza. DIMENSÕES E TOLERÂNCIAS DA CADEIRA • Largura do assento: 340 mm; • Profundidade do assento: 260 mm; • Espessura do assento: 7,2 mm a 9,1mm; • Largura do encosto: 350 mm; • Altura do encosto: 155 mm; • Espessura do encosto: 7,0 mm a 9,3 mm• Altura do assento ao chão: 260 mm; • Tolerância: até + 2 mm para largura e profundidade, +/- 1mm para </w:t>
            </w:r>
            <w:r>
              <w:lastRenderedPageBreak/>
              <w:t xml:space="preserve">espessura e +/- 10mm para altura do assento ao chão. CARACTERÍSTICAS DA CADEIRA • Assento e encosto em polipropileno copolímero virgem isento de cargas minerais, injetados na cor laranja. • Alternativamente o assento e o encosto poderão ser fabricados em compensado anatômico moldado a quente, contendo no mínimo cinco lâminas internas, com espessura máxima de 1,5mm cada. • Quando fabricado em compensado, o assento deve receber revestimento na face superior de laminado </w:t>
            </w:r>
            <w:proofErr w:type="spellStart"/>
            <w:r>
              <w:t>melamínico</w:t>
            </w:r>
            <w:proofErr w:type="spellEnd"/>
            <w:r>
              <w:t xml:space="preserve"> de alta pressão, 0,6 a 0,8mm de espessura, acabamento </w:t>
            </w:r>
            <w:proofErr w:type="spellStart"/>
            <w:r>
              <w:t>texturizado</w:t>
            </w:r>
            <w:proofErr w:type="spellEnd"/>
            <w:r>
              <w:t xml:space="preserve">, na cor laranja. Revestimento da face inferior em lâmina de madeira </w:t>
            </w:r>
            <w:proofErr w:type="spellStart"/>
            <w:r>
              <w:t>faqueada</w:t>
            </w:r>
            <w:proofErr w:type="spellEnd"/>
            <w:r>
              <w:t xml:space="preserve"> de 0,7mm, com acabamento em selador, seguido de verniz poliuretano, inclusive nos bordos. • Quando fabricado em compensado, o encosto deve receber revestimento nas duas faces de laminado </w:t>
            </w:r>
            <w:proofErr w:type="spellStart"/>
            <w:r>
              <w:t>melamínico</w:t>
            </w:r>
            <w:proofErr w:type="spellEnd"/>
            <w:r>
              <w:t xml:space="preserve"> </w:t>
            </w:r>
            <w:proofErr w:type="gramStart"/>
            <w:r>
              <w:t>de</w:t>
            </w:r>
            <w:proofErr w:type="gramEnd"/>
            <w:r>
              <w:t xml:space="preserve"> alta pressão, 0,6 a 0,8mm de espessura, acabamento </w:t>
            </w:r>
            <w:proofErr w:type="spellStart"/>
            <w:r>
              <w:t>texturizado</w:t>
            </w:r>
            <w:proofErr w:type="spellEnd"/>
            <w:r>
              <w:t xml:space="preserve">, na cor laranja. Bordos com acabamento em selador seguido de verniz poliuretano. • Estrutura em tubo de aço carbono laminado a frio, com costura, diâmetro de 20,7mm, em chapa 14 (1,9mm). • Fixação do assento e encosto injetados à estrutura através de rebites de “repuxo”, diâmetro de 4,8mm, comprimento </w:t>
            </w:r>
            <w:proofErr w:type="gramStart"/>
            <w:r>
              <w:t>12mm</w:t>
            </w:r>
            <w:proofErr w:type="gramEnd"/>
            <w:r>
              <w:t>. • Fixação do assento em compensado moldado à estrutura através de rebites de “repuxo</w:t>
            </w:r>
            <w:proofErr w:type="gramStart"/>
            <w:r>
              <w:t>”,</w:t>
            </w:r>
            <w:proofErr w:type="gramEnd"/>
            <w:r>
              <w:t>diâmetro de 4,8mm, comprimento 16mm. • Fixação do encosto em compensado moldado à estrutura através de rebites de “repuxo</w:t>
            </w:r>
            <w:proofErr w:type="gramStart"/>
            <w:r>
              <w:t>”,</w:t>
            </w:r>
            <w:proofErr w:type="gramEnd"/>
            <w:r>
              <w:t xml:space="preserve">diâmetro de 4,8mm, comprimento 18mm. • Ponteiras e </w:t>
            </w:r>
            <w:proofErr w:type="gramStart"/>
            <w:r>
              <w:t>sapatas</w:t>
            </w:r>
            <w:proofErr w:type="gramEnd"/>
            <w:r>
              <w:t xml:space="preserve">, em polipropileno copolímero virgem, isento de cargas minerais, injetadas na cor laranja, fixadas à estrutura através de encaixe e pino </w:t>
            </w:r>
            <w:proofErr w:type="spellStart"/>
            <w:r>
              <w:t>expansor</w:t>
            </w:r>
            <w:proofErr w:type="spellEnd"/>
            <w:r>
              <w:t xml:space="preserve">. • Nas partes metálicas deve ser aplicado tratamento </w:t>
            </w:r>
            <w:proofErr w:type="spellStart"/>
            <w:proofErr w:type="gramStart"/>
            <w:r>
              <w:t>anti-ferruginoso</w:t>
            </w:r>
            <w:proofErr w:type="spellEnd"/>
            <w:proofErr w:type="gramEnd"/>
            <w:r>
              <w:t xml:space="preserve">. • Pintura dos elementos metálicos em tinta em pó híbrida Epóxi / Poliéster, eletrostática, brilhante, polimerizada em estufa, espessura mínima 40 micrometros, na cor </w:t>
            </w:r>
            <w:proofErr w:type="gramStart"/>
            <w:r>
              <w:t>cinza</w:t>
            </w:r>
            <w:proofErr w:type="gramEnd"/>
          </w:p>
        </w:tc>
        <w:tc>
          <w:tcPr>
            <w:tcW w:w="1276" w:type="dxa"/>
            <w:gridSpan w:val="2"/>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r>
      <w:tr w:rsidR="008B1CE0" w:rsidRPr="003F644C" w:rsidTr="008B1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653" w:type="dxa"/>
            <w:gridSpan w:val="2"/>
            <w:shd w:val="clear" w:color="auto" w:fill="auto"/>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lastRenderedPageBreak/>
              <w:t>2</w:t>
            </w:r>
            <w:proofErr w:type="gramEnd"/>
          </w:p>
        </w:tc>
        <w:tc>
          <w:tcPr>
            <w:tcW w:w="693" w:type="dxa"/>
            <w:shd w:val="clear" w:color="auto" w:fill="auto"/>
            <w:vAlign w:val="center"/>
            <w:hideMark/>
          </w:tcPr>
          <w:p w:rsidR="008B1CE0" w:rsidRPr="003F644C" w:rsidRDefault="008B1CE0" w:rsidP="00071070">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200</w:t>
            </w:r>
          </w:p>
        </w:tc>
        <w:tc>
          <w:tcPr>
            <w:tcW w:w="4394" w:type="dxa"/>
            <w:gridSpan w:val="7"/>
            <w:shd w:val="clear" w:color="auto" w:fill="auto"/>
            <w:noWrap/>
            <w:vAlign w:val="center"/>
            <w:hideMark/>
          </w:tcPr>
          <w:p w:rsidR="008B1CE0" w:rsidRPr="003F644C" w:rsidRDefault="008B1CE0" w:rsidP="00071070">
            <w:pPr>
              <w:spacing w:after="0" w:line="240" w:lineRule="auto"/>
              <w:jc w:val="both"/>
              <w:rPr>
                <w:rFonts w:ascii="Times New Roman" w:hAnsi="Times New Roman"/>
                <w:color w:val="000000"/>
                <w:sz w:val="24"/>
                <w:szCs w:val="24"/>
              </w:rPr>
            </w:pPr>
            <w:r>
              <w:t xml:space="preserve">CONJUNTO ALUNO CJA-06 - Conjunto para aluno tamanho </w:t>
            </w:r>
            <w:proofErr w:type="gramStart"/>
            <w:r>
              <w:t>6</w:t>
            </w:r>
            <w:proofErr w:type="gramEnd"/>
            <w:r>
              <w:t xml:space="preserve">, sendo a altura do aluno compreendida entre 1,59 e 1,88 m. composto de: 1 (uma) mesa com  </w:t>
            </w:r>
            <w:proofErr w:type="spellStart"/>
            <w:r>
              <w:t>melamínico</w:t>
            </w:r>
            <w:proofErr w:type="spellEnd"/>
            <w:r>
              <w:t xml:space="preserve"> de alta </w:t>
            </w:r>
            <w:r>
              <w:lastRenderedPageBreak/>
              <w:t>pressão e na face inferior com chapa de balanceamento. Estrutura tubular</w:t>
            </w:r>
            <w:r>
              <w:sym w:font="Symbol" w:char="F0A7"/>
            </w:r>
            <w:proofErr w:type="gramStart"/>
            <w:r>
              <w:t>tampo</w:t>
            </w:r>
            <w:proofErr w:type="gramEnd"/>
            <w:r>
              <w:t xml:space="preserve"> em MDP ou MDF, revestido na face superior de laminado de aço. </w:t>
            </w:r>
            <w:proofErr w:type="gramStart"/>
            <w:r>
              <w:t>1</w:t>
            </w:r>
            <w:proofErr w:type="gramEnd"/>
            <w:r>
              <w:t xml:space="preserve"> (uma) cadeira </w:t>
            </w:r>
            <w:proofErr w:type="spellStart"/>
            <w:r>
              <w:t>empilhável</w:t>
            </w:r>
            <w:proofErr w:type="spellEnd"/>
            <w:r>
              <w:t xml:space="preserve">, com assento e encosto em polipropileno injetado ou em compensado anatômico moldado. Estrutura tubular de aço. - CARACTERISTICAS DA MESA: Tampo em MDP ou MDF, com espessura de 18 mm, revestido na face superior em laminado </w:t>
            </w:r>
            <w:proofErr w:type="spellStart"/>
            <w:r>
              <w:t>melamínico</w:t>
            </w:r>
            <w:proofErr w:type="spellEnd"/>
            <w:r>
              <w:t xml:space="preserve"> de alta pressão, 0,8 mm de espessura, acabamento </w:t>
            </w:r>
            <w:proofErr w:type="spellStart"/>
            <w:r>
              <w:t>texturizado</w:t>
            </w:r>
            <w:proofErr w:type="spellEnd"/>
            <w:r>
              <w:t xml:space="preserve">, na cor CINZA, cantos arredondados. Revestimento na face inferior em chapa de balanceamento (contra placa fenólica) de 0,6 mm. Aplicação de </w:t>
            </w:r>
            <w:proofErr w:type="gramStart"/>
            <w:r>
              <w:t>porcas garra</w:t>
            </w:r>
            <w:proofErr w:type="gramEnd"/>
            <w:r>
              <w:t xml:space="preserve"> com rosca métrica M6 e comprimento 10 mm (ver detalhamento no projeto). Dimensões acabadas 450 mm (largura) x 600 mm (comprimento) x 19,4 mm (espessura), </w:t>
            </w:r>
            <w:proofErr w:type="spellStart"/>
            <w:r>
              <w:t>admitindose</w:t>
            </w:r>
            <w:proofErr w:type="spellEnd"/>
            <w:r>
              <w:t xml:space="preserve"> tolerância de até + 2 mm para largura e comprimento e de +/- 0,6 mm para espessura. 11</w:t>
            </w:r>
            <w:proofErr w:type="gramStart"/>
            <w:r>
              <w:t xml:space="preserve">  </w:t>
            </w:r>
            <w:proofErr w:type="gramEnd"/>
            <w:r>
              <w:t xml:space="preserve">acabamento </w:t>
            </w:r>
            <w:proofErr w:type="spellStart"/>
            <w:r>
              <w:t>texturizado</w:t>
            </w:r>
            <w:proofErr w:type="spellEnd"/>
            <w:r>
              <w:t>, na cor AZUL, colada com adesivo "</w:t>
            </w:r>
            <w:proofErr w:type="spellStart"/>
            <w:r>
              <w:t>HotMelting</w:t>
            </w:r>
            <w:proofErr w:type="spellEnd"/>
            <w:r>
              <w:t>".</w:t>
            </w:r>
            <w:r>
              <w:sym w:font="Symbol" w:char="F0A7"/>
            </w:r>
            <w:r>
              <w:t xml:space="preserve">Topos encabeçados com fita de bordo em PVC (cloreto de </w:t>
            </w:r>
            <w:proofErr w:type="spellStart"/>
            <w:r>
              <w:t>polivinila</w:t>
            </w:r>
            <w:proofErr w:type="spellEnd"/>
            <w:r>
              <w:t xml:space="preserve">) com </w:t>
            </w:r>
            <w:proofErr w:type="spellStart"/>
            <w:r>
              <w:t>primer</w:t>
            </w:r>
            <w:proofErr w:type="spellEnd"/>
            <w:r>
              <w:t>, Dimensões nominais de 22 mm (largura) x 3 mm (espessura), com tolerância de + ou - 0,5 mm para espessura. Estrutura composta de: montantes verticais e travessa longitudinal confeccionados em tubo de aço carbono laminado a frio, com costura, secção oblonga de 29 mm x 58 mm, em chapa 16 (1,5 mm); - travessa superior confeccionada em tubo de aço carbono laminado a frio, com costura, curvado em formato de “C”, com secção circular de Ø = 31,75 mm (</w:t>
            </w:r>
            <w:proofErr w:type="gramStart"/>
            <w:r>
              <w:t>1</w:t>
            </w:r>
            <w:proofErr w:type="gramEnd"/>
            <w:r>
              <w:t xml:space="preserve"> 1/4”), em chapa 16 (1,5 mm); - pés confeccionados em tubo de aço carbono laminado a frio, com costura, secção circular de Ø = 38 mm (1 1/2”), em chapa 16  preferencialmente de 50% de matéria-prima reciclada ou recuperada,</w:t>
            </w:r>
            <w:r>
              <w:sym w:font="Symbol" w:char="F0A7"/>
            </w:r>
            <w:r>
              <w:t xml:space="preserve">(1,5 mm). </w:t>
            </w:r>
            <w:proofErr w:type="spellStart"/>
            <w:r>
              <w:t>Porta-livros</w:t>
            </w:r>
            <w:proofErr w:type="spellEnd"/>
            <w:r>
              <w:t xml:space="preserve"> em polipropileno puro (sem qualquer tipo de carga) composto podendo chegar até 100%, injetado na cor CINZA. As características funcionais, dimensionais, de resistência e de uniformidade de cor devem ser preservadas no produto produzido com matéria prima reciclada, admitindo-se </w:t>
            </w:r>
            <w:r>
              <w:lastRenderedPageBreak/>
              <w:t xml:space="preserve">tolerâncias na tonalidade (da cor CINZA), a critério da equipe técnica do pregão. No molde do </w:t>
            </w:r>
            <w:proofErr w:type="spellStart"/>
            <w:r>
              <w:t>porta-livros</w:t>
            </w:r>
            <w:proofErr w:type="spellEnd"/>
            <w:r>
              <w:t xml:space="preserve"> deve ser gravado o símbolo internacional de reciclagem, apresentando o número identificador do polímero; </w:t>
            </w:r>
            <w:proofErr w:type="spellStart"/>
            <w:r>
              <w:t>datador</w:t>
            </w:r>
            <w:proofErr w:type="spellEnd"/>
            <w:r>
              <w:t xml:space="preserve"> de lotes indicando mês e ano;. Fixação do tampo à estrutura através de porcas garra e parafusos com rosca métrica M6, Ø 6,0mm, comprimento 47 mm (+ou- 2 mm), cabeça panela ou oval, fenda Phillips. Fixação do </w:t>
            </w:r>
            <w:proofErr w:type="spellStart"/>
            <w:r>
              <w:t>porta-livros</w:t>
            </w:r>
            <w:proofErr w:type="spellEnd"/>
            <w:r>
              <w:t xml:space="preserve"> à travessa longitudinal através de rebites de “repuxo”, Ø 4,0 mm, comprimento 10 mm. Fixação das sapatas (frontal e posterior) aos pés através de rebites de “repuxo”, Ø 4,8 mm, comprimento 12 mm. Ponteiras e sapatas em polipropileno copolímero virgem e sem cargas, injetadas na cor AZUL, fixadas à estrutura através de encaixe. Nas partes metálicas deve ser aplicado tratamento antiferruginoso que assegure resistência à </w:t>
            </w:r>
            <w:r>
              <w:sym w:font="Symbol" w:char="F0A7"/>
            </w:r>
            <w:r>
              <w:t xml:space="preserve">corrosão em câmara de névoa salina de no mínimo 300 horas. Pintura dos elementos metálicos em tinta em pó híbrida Epóxi / Poliéster, eletrostática, brilhante, polimerizada em estufa, espessura mínima de 40 micrometros na cor CINZA. CARACTERÍSTICAS DA CADEIRA Assento e </w:t>
            </w:r>
            <w:proofErr w:type="gramStart"/>
            <w:r>
              <w:t>encosto</w:t>
            </w:r>
            <w:proofErr w:type="gramEnd"/>
            <w:r>
              <w:t xml:space="preserve"> em polipropileno copolímero virgem e sem cargas, injetados, moldados anatomicamente, pigmentados na cor AZUL. Dimensões, design e acabamento conforme projeto. Alternativamente o assento e o encosto poderão ser fabricados em compensado anatômico moldado a quente, contendo no mínimo sete lâminas internas, com espessura máxima de 1,5mm cada, oriundas de reflorestamento ou de procedência legal, isentas de rachaduras, e deterioração por fungos ou insetos. Quando fabricado em compensado, o assento deve receber revestimento na face superior de laminado </w:t>
            </w:r>
            <w:proofErr w:type="spellStart"/>
            <w:r>
              <w:t>melamínico</w:t>
            </w:r>
            <w:proofErr w:type="spellEnd"/>
            <w:r>
              <w:t xml:space="preserve"> de alta pressão, 0,6 mm a 0,8 mm de espessura, acabamento </w:t>
            </w:r>
            <w:proofErr w:type="spellStart"/>
            <w:r>
              <w:t>texturizado</w:t>
            </w:r>
            <w:proofErr w:type="spellEnd"/>
            <w:r>
              <w:t xml:space="preserve">, na cor AZUL. Revestimento da face inferior em lâmina de madeira </w:t>
            </w:r>
            <w:proofErr w:type="spellStart"/>
            <w:r>
              <w:t>faqueada</w:t>
            </w:r>
            <w:proofErr w:type="spellEnd"/>
            <w:r>
              <w:t xml:space="preserve"> de 0,7 mm, da espécie </w:t>
            </w:r>
            <w:proofErr w:type="spellStart"/>
            <w:r>
              <w:t>Eucalyptus</w:t>
            </w:r>
            <w:proofErr w:type="spellEnd"/>
            <w:r>
              <w:t xml:space="preserve"> </w:t>
            </w:r>
            <w:proofErr w:type="spellStart"/>
            <w:r>
              <w:t>grandis</w:t>
            </w:r>
            <w:proofErr w:type="spellEnd"/>
            <w:r>
              <w:t xml:space="preserve">, com acabamento em selador, seguido de verniz poliuretano, inclusive nos bordos. Espessura acabada do assento mínima de 9,7 mm e </w:t>
            </w:r>
            <w:r>
              <w:lastRenderedPageBreak/>
              <w:t xml:space="preserve">máxima de 12 mm. Os assentos em madeira compensada devem ser providos de </w:t>
            </w:r>
            <w:proofErr w:type="spellStart"/>
            <w:r>
              <w:t>datadores</w:t>
            </w:r>
            <w:proofErr w:type="spellEnd"/>
            <w:r>
              <w:t xml:space="preserve"> a serem aplicados por meio de carimbo ou gravação a fogo sob a camada de verniz, de modo a serem indeléveis. Estes </w:t>
            </w:r>
            <w:proofErr w:type="spellStart"/>
            <w:r>
              <w:t>datadores</w:t>
            </w:r>
            <w:proofErr w:type="spellEnd"/>
            <w:r>
              <w:t xml:space="preserve"> devem trazer o nome do fabricante do componente, mês e ano de fabricação. Quando fabricado em compensado, o encosto deve receber revestimento nas duas faces de laminado </w:t>
            </w:r>
            <w:proofErr w:type="spellStart"/>
            <w:r>
              <w:t>melamínico</w:t>
            </w:r>
            <w:proofErr w:type="spellEnd"/>
            <w:r>
              <w:t xml:space="preserve"> de alta pressão, 0,6 mm a 0,8 mm de espessura, acabamento 13 </w:t>
            </w:r>
            <w:proofErr w:type="spellStart"/>
            <w:r>
              <w:t>texturizado</w:t>
            </w:r>
            <w:proofErr w:type="spellEnd"/>
            <w:r>
              <w:t xml:space="preserve">, na cor AZUL. Bordos com selador seguido de verniz poliuretano. Espessura acabada do encosto mínima de 9,6 mm e máxima de 12,1 mm. O encosto em compensado moldado deve trazer gravado de forma indelével no topo inferior, o nome do fabricante do componente. Estrutura em tubo de aço carbono laminado a frio, com costura, Ø 20,7 mm, em chapa 14 (1,9 mm). Fixação do assento e encosto injetados à estrutura através de rebites de “repuxo”, Ø 4,8 mm, comprimento 12 mm. Fixação do assento em compensado moldado à estrutura através de rebites de repuxo, Ø 4,8 mm, comprimento 19 mm. Fixação do encosto em compensado moldado à estrutura através de rebites de repuxo, Ø 4,8 mm, comprimento 22 mm. Ponteiras e sapatas em polipropileno copolímero virgem e sem cargas, injetadas na cor AZUL, fixadas à estrutura através de encaixe e pino </w:t>
            </w:r>
            <w:proofErr w:type="spellStart"/>
            <w:r>
              <w:t>expansor</w:t>
            </w:r>
            <w:proofErr w:type="spellEnd"/>
            <w:proofErr w:type="gramStart"/>
            <w:r>
              <w:t>..</w:t>
            </w:r>
            <w:proofErr w:type="gramEnd"/>
            <w:r>
              <w:t xml:space="preserve"> Nas partes metálicas deve ser aplicado tratamento antiferruginoso que assegure resistência à corrosão em câmara de névoa salina de no mínimo 300 horas. Pintura dos elementos metálicos em tinta em pó híbrida Epóxi / Poliéster, eletrostática, brilhante, polimerizada em estufa, espessura mínima 40 micrometros, na cor CINZA.</w:t>
            </w:r>
          </w:p>
        </w:tc>
        <w:tc>
          <w:tcPr>
            <w:tcW w:w="1276" w:type="dxa"/>
            <w:gridSpan w:val="2"/>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r>
      <w:tr w:rsidR="008B1CE0" w:rsidRPr="003F644C" w:rsidTr="008B1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653" w:type="dxa"/>
            <w:gridSpan w:val="2"/>
            <w:shd w:val="clear" w:color="auto" w:fill="auto"/>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lastRenderedPageBreak/>
              <w:t>3</w:t>
            </w:r>
            <w:proofErr w:type="gramEnd"/>
          </w:p>
        </w:tc>
        <w:tc>
          <w:tcPr>
            <w:tcW w:w="693" w:type="dxa"/>
            <w:shd w:val="clear" w:color="auto" w:fill="auto"/>
            <w:vAlign w:val="center"/>
            <w:hideMark/>
          </w:tcPr>
          <w:p w:rsidR="008B1CE0" w:rsidRPr="003F644C" w:rsidRDefault="008B1CE0" w:rsidP="00071070">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4394" w:type="dxa"/>
            <w:gridSpan w:val="7"/>
            <w:shd w:val="clear" w:color="auto" w:fill="auto"/>
            <w:noWrap/>
            <w:vAlign w:val="center"/>
            <w:hideMark/>
          </w:tcPr>
          <w:p w:rsidR="008B1CE0" w:rsidRPr="003F644C" w:rsidRDefault="008B1CE0" w:rsidP="00071070">
            <w:pPr>
              <w:spacing w:after="0" w:line="240" w:lineRule="auto"/>
              <w:jc w:val="both"/>
              <w:rPr>
                <w:rFonts w:ascii="Times New Roman" w:hAnsi="Times New Roman"/>
                <w:color w:val="000000"/>
                <w:sz w:val="24"/>
                <w:szCs w:val="24"/>
              </w:rPr>
            </w:pPr>
            <w:r>
              <w:t xml:space="preserve">CONJUNTO PROFESSOR – 1 MESA + 1 CADEIRA Conjunto para professor composto de uma mesa e uma cadeira. - Mesa com tampo em MDP ou MDF, revestido na face superior de laminado </w:t>
            </w:r>
            <w:proofErr w:type="spellStart"/>
            <w:r>
              <w:t>melamínico</w:t>
            </w:r>
            <w:proofErr w:type="spellEnd"/>
            <w:r>
              <w:t xml:space="preserve"> de alta pressão e na face inferior com chapa de balanceamento, painel frontal em MDP ou MDF, revestido nas duas faces em laminado </w:t>
            </w:r>
            <w:proofErr w:type="spellStart"/>
            <w:r>
              <w:t>melamínico</w:t>
            </w:r>
            <w:proofErr w:type="spellEnd"/>
            <w:r>
              <w:t xml:space="preserve"> de baixa pressão (BP), montado sobre estrutura tubular </w:t>
            </w:r>
            <w:r>
              <w:lastRenderedPageBreak/>
              <w:t xml:space="preserve">de aço. - Cadeira </w:t>
            </w:r>
            <w:proofErr w:type="spellStart"/>
            <w:r>
              <w:t>empilhável</w:t>
            </w:r>
            <w:proofErr w:type="spellEnd"/>
            <w:r>
              <w:t xml:space="preserve">, com assento e </w:t>
            </w:r>
            <w:proofErr w:type="gramStart"/>
            <w:r>
              <w:t>encosto em</w:t>
            </w:r>
            <w:proofErr w:type="gramEnd"/>
            <w:r>
              <w:t xml:space="preserve"> polipropileno injetado ou em compensado anatômico moldado, montados sobre estrutura tubular de aço. - DIMENSÕES E TOLERÂNCIAS DA MESA Largura: 1200 mm; Profundidade: 650 mm; Altura: 760 mm; Espessura: 19,4 mm; Tolerância: até + 2 mm para largura e profundidade, +/- 1 mm para espessura e +/-10 mm para altura CARACTERÍSTICAS DA MESA Tampo em MDP ou MDF, com espessura de </w:t>
            </w:r>
            <w:proofErr w:type="gramStart"/>
            <w:r>
              <w:t>18mm</w:t>
            </w:r>
            <w:proofErr w:type="gramEnd"/>
            <w:r>
              <w:t xml:space="preserve">, revestido na face superior em laminado </w:t>
            </w:r>
            <w:proofErr w:type="spellStart"/>
            <w:r>
              <w:t>melamínico</w:t>
            </w:r>
            <w:proofErr w:type="spellEnd"/>
            <w:r>
              <w:t xml:space="preserve"> de alta pressão, 0,8mm de espessura, acabamento </w:t>
            </w:r>
            <w:proofErr w:type="spellStart"/>
            <w:r>
              <w:t>texturizado</w:t>
            </w:r>
            <w:proofErr w:type="spellEnd"/>
            <w:r>
              <w:t xml:space="preserve">, na cor cinza, cantos arredondados. Revestimento na face inferior em chapa de balanceamento (contra placa fenólica) de 0,6mm. Aplicação de porcas garra com rosca métrica M6 e comprimento </w:t>
            </w:r>
            <w:proofErr w:type="gramStart"/>
            <w:r>
              <w:t>10mm</w:t>
            </w:r>
            <w:proofErr w:type="gramEnd"/>
            <w:r>
              <w:t xml:space="preserve">. Painel frontal em MDP ou MDF, com espessura de </w:t>
            </w:r>
            <w:proofErr w:type="gramStart"/>
            <w:r>
              <w:t>18mm</w:t>
            </w:r>
            <w:proofErr w:type="gramEnd"/>
            <w:r>
              <w:t xml:space="preserve">, revestido nas duas faces em laminado </w:t>
            </w:r>
            <w:proofErr w:type="spellStart"/>
            <w:r>
              <w:t>melamínico</w:t>
            </w:r>
            <w:proofErr w:type="spellEnd"/>
            <w:r>
              <w:t xml:space="preserve"> de baixa pressão – BP, acabamento </w:t>
            </w:r>
            <w:proofErr w:type="spellStart"/>
            <w:r>
              <w:t>frost</w:t>
            </w:r>
            <w:proofErr w:type="spellEnd"/>
            <w:r>
              <w:t xml:space="preserve">, na cor cinza. Dimensões acabadas de </w:t>
            </w:r>
            <w:proofErr w:type="gramStart"/>
            <w:r>
              <w:t>1117mm</w:t>
            </w:r>
            <w:proofErr w:type="gramEnd"/>
            <w:r>
              <w:t xml:space="preserve"> (largura) x 250mm (altura) x 18mm (espessura) admitindo-se tolerâncias de +/- 2mm para largura e altura e +/- 0,6mm para espessura. Topos encabeçados com fita de bordo termoplástica </w:t>
            </w:r>
            <w:proofErr w:type="spellStart"/>
            <w:r>
              <w:t>extrudada</w:t>
            </w:r>
            <w:proofErr w:type="spellEnd"/>
            <w:r>
              <w:t xml:space="preserve">, confeccionada em PVC (cloreto de </w:t>
            </w:r>
            <w:proofErr w:type="spellStart"/>
            <w:r>
              <w:t>polivinila</w:t>
            </w:r>
            <w:proofErr w:type="spellEnd"/>
            <w:r>
              <w:t>), PP (polipropileno) ou PE (polietileno), com "</w:t>
            </w:r>
            <w:proofErr w:type="spellStart"/>
            <w:r>
              <w:t>primer</w:t>
            </w:r>
            <w:proofErr w:type="spellEnd"/>
            <w:r>
              <w:t xml:space="preserve">" na face de colagem, acabamento de superfície </w:t>
            </w:r>
            <w:proofErr w:type="spellStart"/>
            <w:r>
              <w:t>texturizado</w:t>
            </w:r>
            <w:proofErr w:type="spellEnd"/>
            <w:r>
              <w:t xml:space="preserve">, na cor cinza, colada com adesivo "Hot </w:t>
            </w:r>
            <w:proofErr w:type="spellStart"/>
            <w:r>
              <w:t>Melting</w:t>
            </w:r>
            <w:proofErr w:type="spellEnd"/>
            <w:r>
              <w:t xml:space="preserve">". Estrutura composta de: - Montantes verticais e travessa longitudinal confeccionados em tubo de aço carbono laminado a frio, com costura, secção </w:t>
            </w:r>
            <w:proofErr w:type="spellStart"/>
            <w:r>
              <w:t>semi-oblonga</w:t>
            </w:r>
            <w:proofErr w:type="spellEnd"/>
            <w:r>
              <w:t xml:space="preserve"> de </w:t>
            </w:r>
            <w:proofErr w:type="gramStart"/>
            <w:r>
              <w:t>25mm</w:t>
            </w:r>
            <w:proofErr w:type="gramEnd"/>
            <w:r>
              <w:t xml:space="preserve"> x 60mm, em chapa 16 (1,5 mm). - Travessa superior confeccionada em tubo de aço carbono laminado a frio, com costura, curvado em formato de “C”, com secção circular, diâmetro 31,75mm (</w:t>
            </w:r>
            <w:proofErr w:type="gramStart"/>
            <w:r>
              <w:t>1</w:t>
            </w:r>
            <w:proofErr w:type="gramEnd"/>
            <w:r>
              <w:t xml:space="preserve"> 1/4”), em chapa 16 (1,5mm). - Pés confeccionados em tubo de aço carbono laminado a frio, com costura, secção circular, diâmetro de 38mm (1 1/2”), em chapa 16 (1,5mm). Fixação do tampo à estrutura através de 06 porcas garra rosca métrica M6 (diâmetro de 6mm); 06 parafusos rosca métrica M6 (diâmetro de 6mm), comprimento 47mm, cabeça panela, fenda </w:t>
            </w:r>
            <w:r>
              <w:lastRenderedPageBreak/>
              <w:t xml:space="preserve">Phillips. Fixação do painel à estrutura através de parafusos </w:t>
            </w:r>
            <w:proofErr w:type="spellStart"/>
            <w:r>
              <w:t>auto-atarraxantes</w:t>
            </w:r>
            <w:proofErr w:type="spellEnd"/>
            <w:r>
              <w:t xml:space="preserve"> 3/16” x 5/8”, zincados. </w:t>
            </w:r>
            <w:proofErr w:type="spellStart"/>
            <w:r>
              <w:t>Aletas</w:t>
            </w:r>
            <w:proofErr w:type="spellEnd"/>
            <w:r>
              <w:t xml:space="preserve"> de fixação do painel confeccionadas em chapa de aço carbono em chapa 14 (1,9 mm). Fixação das sapatas (frontal e posterior) aos pés através de rebites de “repuxo”, diâmetro de 4,8mm, comprimento 12mm. Ponteiras e sapatas em polipropileno copolímero virgem isento de cargas minerais, injetadas na cor cinza. Nas partes metálicas deve ser aplicado tratamento antiferruginoso</w:t>
            </w:r>
          </w:p>
        </w:tc>
        <w:tc>
          <w:tcPr>
            <w:tcW w:w="1276" w:type="dxa"/>
            <w:gridSpan w:val="2"/>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r>
      <w:tr w:rsidR="008B1CE0" w:rsidRPr="003F644C" w:rsidTr="008B1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653" w:type="dxa"/>
            <w:gridSpan w:val="2"/>
            <w:shd w:val="clear" w:color="auto" w:fill="auto"/>
            <w:noWrap/>
            <w:vAlign w:val="center"/>
            <w:hideMark/>
          </w:tcPr>
          <w:p w:rsidR="008B1CE0" w:rsidRPr="003F644C" w:rsidRDefault="008B1CE0" w:rsidP="00071070">
            <w:pPr>
              <w:spacing w:after="0" w:line="240" w:lineRule="auto"/>
              <w:jc w:val="center"/>
              <w:rPr>
                <w:rFonts w:ascii="Times New Roman" w:hAnsi="Times New Roman"/>
                <w:b/>
                <w:bCs/>
                <w:color w:val="000000"/>
                <w:sz w:val="24"/>
                <w:szCs w:val="24"/>
              </w:rPr>
            </w:pPr>
            <w:proofErr w:type="gramStart"/>
            <w:r w:rsidRPr="003F644C">
              <w:rPr>
                <w:rFonts w:ascii="Times New Roman" w:hAnsi="Times New Roman"/>
                <w:b/>
                <w:bCs/>
                <w:color w:val="000000"/>
                <w:sz w:val="24"/>
                <w:szCs w:val="24"/>
              </w:rPr>
              <w:lastRenderedPageBreak/>
              <w:t>4</w:t>
            </w:r>
            <w:proofErr w:type="gramEnd"/>
          </w:p>
        </w:tc>
        <w:tc>
          <w:tcPr>
            <w:tcW w:w="693" w:type="dxa"/>
            <w:shd w:val="clear" w:color="auto" w:fill="auto"/>
            <w:vAlign w:val="center"/>
            <w:hideMark/>
          </w:tcPr>
          <w:p w:rsidR="008B1CE0" w:rsidRPr="003F644C" w:rsidRDefault="008B1CE0" w:rsidP="00071070">
            <w:pPr>
              <w:spacing w:after="0" w:line="240" w:lineRule="auto"/>
              <w:jc w:val="center"/>
              <w:rPr>
                <w:rFonts w:ascii="Times New Roman" w:hAnsi="Times New Roman"/>
                <w:color w:val="000000"/>
                <w:sz w:val="24"/>
                <w:szCs w:val="24"/>
              </w:rPr>
            </w:pPr>
            <w:proofErr w:type="spellStart"/>
            <w:r w:rsidRPr="003F644C">
              <w:rPr>
                <w:rFonts w:ascii="Times New Roman" w:hAnsi="Times New Roman"/>
                <w:color w:val="000000"/>
                <w:sz w:val="24"/>
                <w:szCs w:val="24"/>
              </w:rPr>
              <w:t>Und</w:t>
            </w:r>
            <w:proofErr w:type="spellEnd"/>
          </w:p>
        </w:tc>
        <w:tc>
          <w:tcPr>
            <w:tcW w:w="567"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4394" w:type="dxa"/>
            <w:gridSpan w:val="7"/>
            <w:shd w:val="clear" w:color="auto" w:fill="auto"/>
            <w:noWrap/>
            <w:vAlign w:val="center"/>
            <w:hideMark/>
          </w:tcPr>
          <w:p w:rsidR="008B1CE0" w:rsidRPr="003F644C" w:rsidRDefault="008B1CE0" w:rsidP="00071070">
            <w:pPr>
              <w:spacing w:after="0" w:line="240" w:lineRule="auto"/>
              <w:jc w:val="both"/>
              <w:rPr>
                <w:rFonts w:ascii="Times New Roman" w:hAnsi="Times New Roman"/>
                <w:color w:val="000000"/>
                <w:sz w:val="24"/>
                <w:szCs w:val="24"/>
              </w:rPr>
            </w:pPr>
            <w:r>
              <w:t xml:space="preserve">QUADRO BRANCO TIPO LOUSA MAGNÉTICO. Quadro com superfície em laminado branco brilhante especial para escrita e fixação de acessórios magnéticos. - DIMENSÕES E TOLERÂNCIAS • Altura: 1200 mm +/- 10 mm; • Largura: 2000 mm +/- 10 mm; • Espessura: </w:t>
            </w:r>
            <w:proofErr w:type="gramStart"/>
            <w:r>
              <w:t>17mm</w:t>
            </w:r>
            <w:proofErr w:type="gramEnd"/>
            <w:r>
              <w:t xml:space="preserve">. CARACTERÍSTICAS • Resistente a manchas; • Moldura em alumínio </w:t>
            </w:r>
            <w:proofErr w:type="spellStart"/>
            <w:r>
              <w:t>anodizado</w:t>
            </w:r>
            <w:proofErr w:type="spellEnd"/>
            <w:r>
              <w:t xml:space="preserve"> fosco; • Confeccionado em MDF </w:t>
            </w:r>
            <w:proofErr w:type="gramStart"/>
            <w:r>
              <w:t>9</w:t>
            </w:r>
            <w:proofErr w:type="gramEnd"/>
            <w:r>
              <w:t xml:space="preserve"> mm, sobreposto de chapa metálica e laminado </w:t>
            </w:r>
            <w:proofErr w:type="spellStart"/>
            <w:r>
              <w:t>melamínico</w:t>
            </w:r>
            <w:proofErr w:type="spellEnd"/>
            <w:r>
              <w:t xml:space="preserve"> branco; • Sistema de fixação invisível; • Acompanha: - 1 apagador; - 4 caixas com 12 canetas cada, nas cores vermelho, verde, azul e preto.</w:t>
            </w:r>
          </w:p>
        </w:tc>
        <w:tc>
          <w:tcPr>
            <w:tcW w:w="1276" w:type="dxa"/>
            <w:gridSpan w:val="2"/>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gridSpan w:val="3"/>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8B1CE0" w:rsidRPr="003F644C" w:rsidRDefault="008B1CE0" w:rsidP="00071070">
            <w:pPr>
              <w:spacing w:after="0" w:line="240" w:lineRule="auto"/>
              <w:jc w:val="center"/>
              <w:rPr>
                <w:rFonts w:ascii="Times New Roman" w:hAnsi="Times New Roman"/>
                <w:color w:val="000000"/>
                <w:sz w:val="24"/>
                <w:szCs w:val="24"/>
              </w:rPr>
            </w:pPr>
          </w:p>
        </w:tc>
      </w:tr>
      <w:tr w:rsidR="008B1CE0" w:rsidRPr="003F644C" w:rsidTr="008B1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1418" w:type="dxa"/>
            <w:gridSpan w:val="4"/>
            <w:shd w:val="clear" w:color="auto" w:fill="BFBFBF"/>
          </w:tcPr>
          <w:p w:rsidR="008B1CE0" w:rsidRPr="003F644C" w:rsidRDefault="008B1CE0" w:rsidP="001C0CCE">
            <w:pPr>
              <w:spacing w:after="0"/>
              <w:jc w:val="both"/>
              <w:rPr>
                <w:rFonts w:ascii="Times New Roman" w:hAnsi="Times New Roman"/>
                <w:b/>
                <w:bCs/>
                <w:color w:val="000000"/>
                <w:sz w:val="24"/>
                <w:szCs w:val="24"/>
              </w:rPr>
            </w:pPr>
          </w:p>
        </w:tc>
        <w:tc>
          <w:tcPr>
            <w:tcW w:w="8717" w:type="dxa"/>
            <w:gridSpan w:val="15"/>
            <w:shd w:val="clear" w:color="auto" w:fill="BFBFBF"/>
            <w:noWrap/>
            <w:vAlign w:val="center"/>
            <w:hideMark/>
          </w:tcPr>
          <w:p w:rsidR="008B1CE0" w:rsidRPr="003F644C" w:rsidRDefault="008B1CE0" w:rsidP="001C0CCE">
            <w:pPr>
              <w:spacing w:after="0"/>
              <w:jc w:val="both"/>
              <w:rPr>
                <w:rFonts w:ascii="Times New Roman" w:hAnsi="Times New Roman"/>
                <w:b/>
                <w:bCs/>
                <w:color w:val="000000"/>
                <w:sz w:val="24"/>
                <w:szCs w:val="24"/>
              </w:rPr>
            </w:pPr>
            <w:r w:rsidRPr="003F644C">
              <w:rPr>
                <w:rFonts w:ascii="Times New Roman" w:hAnsi="Times New Roman"/>
                <w:b/>
                <w:bCs/>
                <w:color w:val="000000"/>
                <w:sz w:val="24"/>
                <w:szCs w:val="24"/>
              </w:rPr>
              <w:t xml:space="preserve">                                                              </w:t>
            </w:r>
            <w:r>
              <w:rPr>
                <w:rFonts w:ascii="Times New Roman" w:hAnsi="Times New Roman"/>
                <w:b/>
                <w:bCs/>
                <w:color w:val="000000"/>
                <w:sz w:val="24"/>
                <w:szCs w:val="24"/>
              </w:rPr>
              <w:t xml:space="preserve">                                VALOR TOTAL R$ </w:t>
            </w:r>
          </w:p>
        </w:tc>
      </w:tr>
    </w:tbl>
    <w:p w:rsidR="00AE5655" w:rsidRDefault="00AE5655" w:rsidP="00AE5655">
      <w:pPr>
        <w:autoSpaceDE w:val="0"/>
        <w:autoSpaceDN w:val="0"/>
        <w:adjustRightInd w:val="0"/>
        <w:rPr>
          <w:rFonts w:ascii="Times New Roman" w:hAnsi="Times New Roman"/>
          <w:color w:val="000000"/>
          <w:sz w:val="24"/>
          <w:szCs w:val="24"/>
        </w:rPr>
      </w:pPr>
    </w:p>
    <w:tbl>
      <w:tblPr>
        <w:tblW w:w="10065"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3686"/>
      </w:tblGrid>
      <w:tr w:rsidR="00AE5655" w:rsidRPr="00E461F5" w:rsidTr="00576265">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proofErr w:type="gramStart"/>
            <w:r w:rsidRPr="00E461F5">
              <w:rPr>
                <w:rFonts w:ascii="Times New Roman" w:hAnsi="Times New Roman"/>
                <w:sz w:val="24"/>
                <w:szCs w:val="24"/>
              </w:rPr>
              <w:t>Local:</w:t>
            </w:r>
            <w:proofErr w:type="gramEnd"/>
            <w:r w:rsidR="000F1A3F"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0F1A3F" w:rsidRPr="00E461F5">
              <w:rPr>
                <w:rFonts w:ascii="Times New Roman" w:hAnsi="Times New Roman"/>
                <w:sz w:val="24"/>
                <w:szCs w:val="24"/>
              </w:rPr>
            </w:r>
            <w:r w:rsidR="000F1A3F"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0F1A3F" w:rsidRPr="00E461F5">
              <w:rPr>
                <w:rFonts w:ascii="Times New Roman" w:hAnsi="Times New Roman"/>
                <w:sz w:val="24"/>
                <w:szCs w:val="24"/>
              </w:rPr>
              <w:fldChar w:fldCharType="end"/>
            </w:r>
          </w:p>
        </w:tc>
        <w:tc>
          <w:tcPr>
            <w:tcW w:w="3686"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0F1A3F"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0F1A3F" w:rsidRPr="00E461F5">
              <w:rPr>
                <w:rFonts w:ascii="Times New Roman" w:hAnsi="Times New Roman"/>
                <w:sz w:val="24"/>
                <w:szCs w:val="24"/>
              </w:rPr>
            </w:r>
            <w:r w:rsidR="000F1A3F"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0F1A3F"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10065"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4235"/>
      </w:tblGrid>
      <w:tr w:rsidR="00AE5655" w:rsidRPr="00E461F5" w:rsidTr="00576265">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4235"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576265">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4235" w:type="dxa"/>
            <w:tcBorders>
              <w:bottom w:val="nil"/>
            </w:tcBorders>
          </w:tcPr>
          <w:p w:rsidR="00AE5655" w:rsidRPr="00E461F5" w:rsidRDefault="00AE5655" w:rsidP="000F4654">
            <w:pPr>
              <w:rPr>
                <w:rFonts w:ascii="Times New Roman" w:hAnsi="Times New Roman"/>
                <w:sz w:val="24"/>
                <w:szCs w:val="24"/>
              </w:rPr>
            </w:pPr>
          </w:p>
        </w:tc>
      </w:tr>
      <w:tr w:rsidR="00AE5655" w:rsidRPr="00E461F5" w:rsidTr="00576265">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4235"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576265">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0F1A3F"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0F1A3F" w:rsidRPr="00E461F5">
              <w:rPr>
                <w:rFonts w:ascii="Times New Roman" w:hAnsi="Times New Roman"/>
                <w:sz w:val="24"/>
                <w:szCs w:val="24"/>
              </w:rPr>
            </w:r>
            <w:r w:rsidR="000F1A3F"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0F1A3F"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4235"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576265">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lastRenderedPageBreak/>
              <w:t xml:space="preserve">Identidade: </w:t>
            </w:r>
            <w:r w:rsidR="000F1A3F"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0F1A3F" w:rsidRPr="00E461F5">
              <w:rPr>
                <w:rFonts w:ascii="Times New Roman" w:hAnsi="Times New Roman"/>
                <w:sz w:val="24"/>
                <w:szCs w:val="24"/>
              </w:rPr>
            </w:r>
            <w:r w:rsidR="000F1A3F"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0F1A3F"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4235"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576265">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0F1A3F"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0F1A3F" w:rsidRPr="00E461F5">
              <w:rPr>
                <w:rFonts w:ascii="Times New Roman" w:hAnsi="Times New Roman"/>
                <w:sz w:val="24"/>
                <w:szCs w:val="24"/>
              </w:rPr>
            </w:r>
            <w:r w:rsidR="000F1A3F"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0F1A3F"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4235"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576265">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4235" w:type="dxa"/>
            <w:tcBorders>
              <w:top w:val="nil"/>
            </w:tcBorders>
          </w:tcPr>
          <w:p w:rsidR="00AE5655" w:rsidRPr="00E461F5" w:rsidRDefault="00AE5655" w:rsidP="000F4654">
            <w:pPr>
              <w:rPr>
                <w:rFonts w:ascii="Times New Roman" w:hAnsi="Times New Roman"/>
                <w:sz w:val="24"/>
                <w:szCs w:val="24"/>
              </w:rPr>
            </w:pPr>
            <w:proofErr w:type="spellStart"/>
            <w:r w:rsidRPr="00E461F5">
              <w:rPr>
                <w:rFonts w:ascii="Times New Roman" w:hAnsi="Times New Roman"/>
                <w:sz w:val="24"/>
                <w:szCs w:val="24"/>
              </w:rPr>
              <w:t>Obs</w:t>
            </w:r>
            <w:proofErr w:type="spellEnd"/>
            <w:r w:rsidRPr="00E461F5">
              <w:rPr>
                <w:rFonts w:ascii="Times New Roman" w:hAnsi="Times New Roman"/>
                <w:sz w:val="24"/>
                <w:szCs w:val="24"/>
              </w:rPr>
              <w:t xml:space="preserve">: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w:t>
      </w:r>
      <w:r w:rsidR="00B5213B">
        <w:rPr>
          <w:rFonts w:ascii="Times New Roman" w:hAnsi="Times New Roman"/>
          <w:sz w:val="24"/>
          <w:szCs w:val="24"/>
        </w:rPr>
        <w:t>mento do(s) produto(s) será de 3</w:t>
      </w:r>
      <w:r w:rsidRPr="00E461F5">
        <w:rPr>
          <w:rFonts w:ascii="Times New Roman" w:hAnsi="Times New Roman"/>
          <w:sz w:val="24"/>
          <w:szCs w:val="24"/>
        </w:rPr>
        <w:t>0 (</w:t>
      </w:r>
      <w:r w:rsidR="00B5213B">
        <w:rPr>
          <w:rFonts w:ascii="Times New Roman" w:hAnsi="Times New Roman"/>
          <w:sz w:val="24"/>
          <w:szCs w:val="24"/>
        </w:rPr>
        <w:t>trinta</w:t>
      </w:r>
      <w:r w:rsidRPr="00E461F5">
        <w:rPr>
          <w:rFonts w:ascii="Times New Roman" w:hAnsi="Times New Roman"/>
          <w:sz w:val="24"/>
          <w:szCs w:val="24"/>
        </w:rPr>
        <w:t>) dias e começará a fluir a partir do 1º (primeiro) dia útil seguinte ao do recebimento do ofício de Autorização de F</w:t>
      </w:r>
      <w:r w:rsidR="001C0CCE">
        <w:rPr>
          <w:rFonts w:ascii="Times New Roman" w:hAnsi="Times New Roman"/>
          <w:sz w:val="24"/>
          <w:szCs w:val="24"/>
        </w:rPr>
        <w:t>ornecimento, a ser emitido pela Secretaria requisitante</w:t>
      </w:r>
      <w:r w:rsidRPr="00E461F5">
        <w:rPr>
          <w:rFonts w:ascii="Times New Roman" w:hAnsi="Times New Roman"/>
          <w:sz w:val="24"/>
          <w:szCs w:val="24"/>
        </w:rPr>
        <w:t xml:space="preserve"> da Prefeitura Municipal de </w:t>
      </w:r>
      <w:proofErr w:type="spellStart"/>
      <w:r w:rsidRPr="00E461F5">
        <w:rPr>
          <w:rFonts w:ascii="Times New Roman" w:hAnsi="Times New Roman"/>
          <w:sz w:val="24"/>
          <w:szCs w:val="24"/>
        </w:rPr>
        <w:t>Bocaina</w:t>
      </w:r>
      <w:proofErr w:type="spellEnd"/>
      <w:r w:rsidRPr="00E461F5">
        <w:rPr>
          <w:rFonts w:ascii="Times New Roman" w:hAnsi="Times New Roman"/>
          <w:sz w:val="24"/>
          <w:szCs w:val="24"/>
        </w:rPr>
        <w:t xml:space="preserve">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3.2 - No ato da entrega, deverá ser observado se o prazo de validade dos materiais é igual ou superior a 80% do prazo de validade total</w:t>
      </w:r>
      <w:r w:rsidR="00576265">
        <w:rPr>
          <w:rFonts w:ascii="Times New Roman" w:hAnsi="Times New Roman"/>
          <w:sz w:val="24"/>
          <w:szCs w:val="24"/>
        </w:rPr>
        <w:t>, se for o caso</w:t>
      </w:r>
      <w:r w:rsidRPr="00E461F5">
        <w:rPr>
          <w:rFonts w:ascii="Times New Roman" w:hAnsi="Times New Roman"/>
          <w:sz w:val="24"/>
          <w:szCs w:val="24"/>
        </w:rPr>
        <w:t xml:space="preserve">.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Default="00AE5655" w:rsidP="00AE5655">
      <w:pPr>
        <w:autoSpaceDE w:val="0"/>
        <w:autoSpaceDN w:val="0"/>
        <w:adjustRightInd w:val="0"/>
        <w:ind w:right="49"/>
        <w:rPr>
          <w:rFonts w:ascii="Times New Roman" w:hAnsi="Times New Roman"/>
          <w:sz w:val="24"/>
          <w:szCs w:val="24"/>
        </w:rPr>
      </w:pPr>
    </w:p>
    <w:p w:rsidR="00576265" w:rsidRDefault="00576265" w:rsidP="00AE5655">
      <w:pPr>
        <w:autoSpaceDE w:val="0"/>
        <w:autoSpaceDN w:val="0"/>
        <w:adjustRightInd w:val="0"/>
        <w:ind w:right="49"/>
        <w:rPr>
          <w:rFonts w:ascii="Times New Roman" w:hAnsi="Times New Roman"/>
          <w:sz w:val="24"/>
          <w:szCs w:val="24"/>
        </w:rPr>
      </w:pPr>
    </w:p>
    <w:p w:rsidR="00576265" w:rsidRPr="00E461F5" w:rsidRDefault="0057626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2826F0" w:rsidRDefault="002826F0">
      <w:pPr>
        <w:rPr>
          <w:rFonts w:ascii="Times New Roman" w:hAnsi="Times New Roman"/>
          <w:b/>
          <w:bCs/>
          <w:iCs/>
          <w:sz w:val="24"/>
          <w:szCs w:val="24"/>
        </w:rPr>
      </w:pPr>
    </w:p>
    <w:p w:rsidR="003172F5" w:rsidRDefault="003172F5">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Pr="002826F0" w:rsidRDefault="003F644C">
      <w:pPr>
        <w:rPr>
          <w:rFonts w:ascii="Times New Roman" w:hAnsi="Times New Roman"/>
          <w:b/>
          <w:bCs/>
          <w:iCs/>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1C0CCE">
        <w:rPr>
          <w:rFonts w:ascii="Times New Roman" w:hAnsi="Times New Roman"/>
          <w:b/>
          <w:bCs/>
          <w:sz w:val="24"/>
          <w:szCs w:val="24"/>
        </w:rPr>
        <w:t>025</w:t>
      </w:r>
      <w:r w:rsidR="00956A0C">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lastRenderedPageBreak/>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1C0CCE">
        <w:rPr>
          <w:rFonts w:ascii="Times New Roman" w:hAnsi="Times New Roman"/>
          <w:b/>
          <w:bCs/>
        </w:rPr>
        <w:t>025</w:t>
      </w:r>
      <w:r w:rsidR="00956A0C">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1C0CCE">
        <w:rPr>
          <w:rFonts w:ascii="Times New Roman" w:hAnsi="Times New Roman"/>
          <w:b/>
          <w:bCs/>
          <w:sz w:val="24"/>
          <w:szCs w:val="24"/>
        </w:rPr>
        <w:t>025</w:t>
      </w:r>
      <w:r w:rsidR="00956A0C">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B5213B">
        <w:rPr>
          <w:rFonts w:ascii="Times New Roman" w:hAnsi="Times New Roman"/>
          <w:b/>
          <w:sz w:val="24"/>
          <w:szCs w:val="24"/>
        </w:rPr>
        <w:t>0</w:t>
      </w:r>
      <w:r w:rsidR="001C0CCE">
        <w:rPr>
          <w:rFonts w:ascii="Times New Roman" w:hAnsi="Times New Roman"/>
          <w:b/>
          <w:sz w:val="24"/>
          <w:szCs w:val="24"/>
        </w:rPr>
        <w:t>68/</w:t>
      </w:r>
      <w:r w:rsidR="00956A0C">
        <w:rPr>
          <w:rFonts w:ascii="Times New Roman" w:hAnsi="Times New Roman"/>
          <w:b/>
          <w:sz w:val="24"/>
          <w:szCs w:val="24"/>
        </w:rPr>
        <w:t>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pessoa jurídica de direito público interno, com sede na Rua Capitão João Mariano Dias, n° 86,</w:t>
      </w:r>
      <w:proofErr w:type="gramStart"/>
      <w:r w:rsidRPr="00C8499B">
        <w:rPr>
          <w:rFonts w:ascii="Times New Roman" w:hAnsi="Times New Roman"/>
          <w:sz w:val="24"/>
          <w:szCs w:val="24"/>
          <w:lang w:eastAsia="ar-SA"/>
        </w:rPr>
        <w:t xml:space="preserve">  </w:t>
      </w:r>
      <w:proofErr w:type="gramEnd"/>
      <w:r w:rsidRPr="00C8499B">
        <w:rPr>
          <w:rFonts w:ascii="Times New Roman" w:hAnsi="Times New Roman"/>
          <w:sz w:val="24"/>
          <w:szCs w:val="24"/>
          <w:lang w:eastAsia="ar-SA"/>
        </w:rPr>
        <w:t xml:space="preserve">Bairro Centro, CNPJ n.º 18.194.076/0001-60, neste ato representado pelo Exmo. </w:t>
      </w:r>
      <w:proofErr w:type="gramStart"/>
      <w:r w:rsidRPr="00C8499B">
        <w:rPr>
          <w:rFonts w:ascii="Times New Roman" w:hAnsi="Times New Roman"/>
          <w:sz w:val="24"/>
          <w:szCs w:val="24"/>
          <w:lang w:eastAsia="ar-SA"/>
        </w:rPr>
        <w:t>Sr.</w:t>
      </w:r>
      <w:proofErr w:type="gramEnd"/>
      <w:r w:rsidRPr="00C8499B">
        <w:rPr>
          <w:rFonts w:ascii="Times New Roman" w:hAnsi="Times New Roman"/>
          <w:sz w:val="24"/>
          <w:szCs w:val="24"/>
          <w:lang w:eastAsia="ar-SA"/>
        </w:rPr>
        <w:t xml:space="preserve">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w:t>
      </w:r>
      <w:proofErr w:type="gramStart"/>
      <w:r w:rsidRPr="00C8499B">
        <w:rPr>
          <w:rFonts w:ascii="Times New Roman" w:hAnsi="Times New Roman"/>
          <w:sz w:val="24"/>
          <w:szCs w:val="24"/>
        </w:rPr>
        <w:t>nº</w:t>
      </w:r>
      <w:proofErr w:type="gramEnd"/>
      <w:r w:rsidRPr="00C8499B">
        <w:rPr>
          <w:rFonts w:ascii="Times New Roman" w:hAnsi="Times New Roman"/>
          <w:sz w:val="24"/>
          <w:szCs w:val="24"/>
        </w:rPr>
        <w:t xml:space="preserve">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B5213B">
        <w:rPr>
          <w:rFonts w:ascii="Times New Roman" w:hAnsi="Times New Roman"/>
          <w:b/>
          <w:sz w:val="24"/>
          <w:szCs w:val="24"/>
          <w:lang w:eastAsia="ar-SA"/>
        </w:rPr>
        <w:t>0</w:t>
      </w:r>
      <w:r w:rsidR="001C0CCE">
        <w:rPr>
          <w:rFonts w:ascii="Times New Roman" w:hAnsi="Times New Roman"/>
          <w:b/>
          <w:sz w:val="24"/>
          <w:szCs w:val="24"/>
          <w:lang w:eastAsia="ar-SA"/>
        </w:rPr>
        <w:t>68</w:t>
      </w:r>
      <w:r w:rsidR="00956A0C">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1C0CCE">
        <w:rPr>
          <w:rFonts w:ascii="Times New Roman" w:hAnsi="Times New Roman"/>
          <w:b/>
          <w:sz w:val="24"/>
          <w:szCs w:val="24"/>
          <w:lang w:eastAsia="ar-SA"/>
        </w:rPr>
        <w:t>025</w:t>
      </w:r>
      <w:r w:rsidR="00956A0C">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D3533F"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Pr>
          <w:rFonts w:ascii="Times New Roman" w:hAnsi="Times New Roman"/>
          <w:sz w:val="24"/>
          <w:szCs w:val="24"/>
          <w:lang w:eastAsia="ar-SA"/>
        </w:rPr>
        <w:lastRenderedPageBreak/>
        <w:t>2.2</w:t>
      </w:r>
      <w:r w:rsidR="00836720" w:rsidRPr="00E461F5">
        <w:rPr>
          <w:rFonts w:ascii="Times New Roman" w:hAnsi="Times New Roman"/>
          <w:sz w:val="24"/>
          <w:szCs w:val="24"/>
          <w:lang w:eastAsia="ar-SA"/>
        </w:rPr>
        <w:t xml:space="preserve"> – Em cada aquisição decorrentes desta Ata, serão observados, quanto ao preço, </w:t>
      </w:r>
      <w:proofErr w:type="gramStart"/>
      <w:r w:rsidR="00836720" w:rsidRPr="00E461F5">
        <w:rPr>
          <w:rFonts w:ascii="Times New Roman" w:hAnsi="Times New Roman"/>
          <w:sz w:val="24"/>
          <w:szCs w:val="24"/>
          <w:lang w:eastAsia="ar-SA"/>
        </w:rPr>
        <w:t>as</w:t>
      </w:r>
      <w:proofErr w:type="gramEnd"/>
      <w:r w:rsidR="00836720"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 xml:space="preserve">Eletrônico para Registro de Preços n° </w:t>
      </w:r>
      <w:r w:rsidR="00956A0C">
        <w:rPr>
          <w:rFonts w:ascii="Times New Roman" w:hAnsi="Times New Roman"/>
          <w:sz w:val="24"/>
          <w:szCs w:val="24"/>
          <w:lang w:eastAsia="ar-SA"/>
        </w:rPr>
        <w:t>006/2021</w:t>
      </w:r>
      <w:r w:rsidR="00836720"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B5213B"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001C0CCE">
        <w:rPr>
          <w:rFonts w:ascii="Times New Roman" w:hAnsi="Times New Roman"/>
          <w:b/>
          <w:sz w:val="24"/>
          <w:szCs w:val="24"/>
          <w:lang w:eastAsia="ar-SA"/>
        </w:rPr>
        <w:t xml:space="preserve"> N° 025</w:t>
      </w:r>
      <w:r w:rsidR="00956A0C">
        <w:rPr>
          <w:rFonts w:ascii="Times New Roman" w:hAnsi="Times New Roman"/>
          <w:b/>
          <w:sz w:val="24"/>
          <w:szCs w:val="24"/>
          <w:lang w:eastAsia="ar-SA"/>
        </w:rPr>
        <w:t>/2021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B5213B">
        <w:rPr>
          <w:rFonts w:ascii="Times New Roman" w:hAnsi="Times New Roman"/>
          <w:sz w:val="24"/>
          <w:szCs w:val="24"/>
          <w:lang w:eastAsia="ar-SA"/>
        </w:rPr>
        <w:t>00x</w:t>
      </w:r>
      <w:r w:rsidR="00956A0C">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9.1 – As parte</w:t>
      </w:r>
      <w:r w:rsidR="00576265">
        <w:rPr>
          <w:rFonts w:ascii="Times New Roman" w:hAnsi="Times New Roman"/>
          <w:sz w:val="24"/>
          <w:szCs w:val="24"/>
          <w:lang w:eastAsia="ar-SA"/>
        </w:rPr>
        <w:t>s</w:t>
      </w:r>
      <w:r w:rsidRPr="00E461F5">
        <w:rPr>
          <w:rFonts w:ascii="Times New Roman" w:hAnsi="Times New Roman"/>
          <w:sz w:val="24"/>
          <w:szCs w:val="24"/>
          <w:lang w:eastAsia="ar-SA"/>
        </w:rPr>
        <w:t xml:space="preserv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lastRenderedPageBreak/>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D3533F" w:rsidRPr="00E461F5" w:rsidRDefault="00D3533F"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proofErr w:type="spellStart"/>
      <w:r>
        <w:rPr>
          <w:rFonts w:ascii="Times New Roman" w:hAnsi="Times New Roman"/>
          <w:sz w:val="24"/>
          <w:szCs w:val="24"/>
          <w:lang w:eastAsia="ar-SA"/>
        </w:rPr>
        <w:t>Luzimar</w:t>
      </w:r>
      <w:proofErr w:type="spellEnd"/>
      <w:r>
        <w:rPr>
          <w:rFonts w:ascii="Times New Roman" w:hAnsi="Times New Roman"/>
          <w:sz w:val="24"/>
          <w:szCs w:val="24"/>
          <w:lang w:eastAsia="ar-SA"/>
        </w:rPr>
        <w:t xml:space="preserve"> de Moura Benfica</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lastRenderedPageBreak/>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D3533F">
      <w:pPr>
        <w:widowControl w:val="0"/>
        <w:spacing w:after="0" w:line="240" w:lineRule="auto"/>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3533F">
      <w:pPr>
        <w:widowControl w:val="0"/>
        <w:spacing w:after="0" w:line="240" w:lineRule="auto"/>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D3533F">
      <w:pPr>
        <w:spacing w:after="0"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761" w:rsidRDefault="00A13761" w:rsidP="004C5573">
      <w:pPr>
        <w:spacing w:after="0" w:line="240" w:lineRule="auto"/>
      </w:pPr>
      <w:r>
        <w:separator/>
      </w:r>
    </w:p>
  </w:endnote>
  <w:endnote w:type="continuationSeparator" w:id="0">
    <w:p w:rsidR="00A13761" w:rsidRDefault="00A13761"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sha">
    <w:charset w:val="B1"/>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127" w:rsidRDefault="000F1A3F" w:rsidP="004C5573">
    <w:pPr>
      <w:pStyle w:val="Rodap"/>
      <w:jc w:val="right"/>
    </w:pPr>
    <w:r>
      <w:fldChar w:fldCharType="begin"/>
    </w:r>
    <w:r w:rsidR="00421AFC">
      <w:instrText xml:space="preserve"> PAGE   \* MERGEFORMAT </w:instrText>
    </w:r>
    <w:r>
      <w:fldChar w:fldCharType="separate"/>
    </w:r>
    <w:r w:rsidR="00FA1F23">
      <w:rPr>
        <w:noProof/>
      </w:rPr>
      <w:t>12</w:t>
    </w:r>
    <w:r>
      <w:rPr>
        <w:noProof/>
      </w:rPr>
      <w:fldChar w:fldCharType="end"/>
    </w:r>
  </w:p>
  <w:p w:rsidR="00091127" w:rsidRDefault="00091127"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w:t>
    </w:r>
    <w:proofErr w:type="spellStart"/>
    <w:r w:rsidRPr="00E27DB9">
      <w:rPr>
        <w:rFonts w:ascii="Verdana" w:hAnsi="Verdana"/>
        <w:sz w:val="20"/>
        <w:szCs w:val="20"/>
      </w:rPr>
      <w:t>Bocaina</w:t>
    </w:r>
    <w:proofErr w:type="spellEnd"/>
    <w:r w:rsidRPr="00E27DB9">
      <w:rPr>
        <w:rFonts w:ascii="Verdana" w:hAnsi="Verdana"/>
        <w:sz w:val="20"/>
        <w:szCs w:val="20"/>
      </w:rPr>
      <w:t xml:space="preserve"> de Minas – MG </w:t>
    </w:r>
    <w:proofErr w:type="gramStart"/>
    <w:r>
      <w:rPr>
        <w:rFonts w:ascii="Verdana" w:hAnsi="Verdana"/>
        <w:sz w:val="20"/>
        <w:szCs w:val="20"/>
      </w:rPr>
      <w:t>–</w:t>
    </w:r>
    <w:proofErr w:type="gramEnd"/>
    <w:r w:rsidRPr="00E27DB9">
      <w:rPr>
        <w:rFonts w:ascii="Verdana" w:hAnsi="Verdana"/>
        <w:sz w:val="20"/>
        <w:szCs w:val="20"/>
      </w:rPr>
      <w:t xml:space="preserve"> </w:t>
    </w:r>
  </w:p>
  <w:p w:rsidR="00091127" w:rsidRPr="007B1125" w:rsidRDefault="00091127"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w:t>
    </w:r>
    <w:proofErr w:type="spellStart"/>
    <w:r>
      <w:rPr>
        <w:rFonts w:ascii="Verdana" w:hAnsi="Verdana"/>
        <w:sz w:val="20"/>
        <w:szCs w:val="20"/>
      </w:rPr>
      <w:t>Tel</w:t>
    </w:r>
    <w:proofErr w:type="spellEnd"/>
    <w:r>
      <w:rPr>
        <w:rFonts w:ascii="Verdana" w:hAnsi="Verdana"/>
        <w:sz w:val="20"/>
        <w:szCs w:val="20"/>
      </w:rPr>
      <w:t>: 32-3294-1160 – E-mail: licitabocaina@gmail.com</w:t>
    </w:r>
  </w:p>
  <w:p w:rsidR="00091127" w:rsidRDefault="000911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761" w:rsidRDefault="00A13761" w:rsidP="004C5573">
      <w:pPr>
        <w:spacing w:after="0" w:line="240" w:lineRule="auto"/>
      </w:pPr>
      <w:r>
        <w:separator/>
      </w:r>
    </w:p>
  </w:footnote>
  <w:footnote w:type="continuationSeparator" w:id="0">
    <w:p w:rsidR="00A13761" w:rsidRDefault="00A13761" w:rsidP="004C5573">
      <w:pPr>
        <w:spacing w:after="0" w:line="240" w:lineRule="auto"/>
      </w:pPr>
      <w:r>
        <w:continuationSeparator/>
      </w:r>
    </w:p>
  </w:footnote>
  <w:footnote w:id="1">
    <w:p w:rsidR="00091127" w:rsidRPr="00174B64" w:rsidRDefault="00091127"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091127" w:rsidRPr="00174B64" w:rsidRDefault="00091127"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091127" w:rsidRDefault="00091127" w:rsidP="00B74DE5">
      <w:pPr>
        <w:pStyle w:val="Textodenotaderodap"/>
      </w:pPr>
    </w:p>
  </w:footnote>
  <w:footnote w:id="2">
    <w:p w:rsidR="00091127" w:rsidRPr="00315A50" w:rsidRDefault="00091127"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127" w:rsidRPr="00957015" w:rsidRDefault="00091127"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091127" w:rsidRPr="00957015" w:rsidRDefault="00091127"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091127" w:rsidRPr="00957015" w:rsidRDefault="00091127"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091127" w:rsidRDefault="00091127">
    <w:pPr>
      <w:pStyle w:val="Cabealho"/>
    </w:pPr>
  </w:p>
  <w:p w:rsidR="00091127" w:rsidRDefault="0009112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859"/>
    <w:multiLevelType w:val="hybridMultilevel"/>
    <w:tmpl w:val="4C641DAC"/>
    <w:lvl w:ilvl="0" w:tplc="F3EC2A2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20534D4B"/>
    <w:multiLevelType w:val="hybridMultilevel"/>
    <w:tmpl w:val="B7247642"/>
    <w:lvl w:ilvl="0" w:tplc="53762DF6">
      <w:start w:val="5"/>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5"/>
  </w:num>
  <w:num w:numId="3">
    <w:abstractNumId w:val="3"/>
  </w:num>
  <w:num w:numId="4">
    <w:abstractNumId w:val="2"/>
  </w:num>
  <w:num w:numId="5">
    <w:abstractNumId w:val="7"/>
  </w:num>
  <w:num w:numId="6">
    <w:abstractNumId w:val="6"/>
  </w:num>
  <w:num w:numId="7">
    <w:abstractNumId w:val="1"/>
  </w:num>
  <w:num w:numId="8">
    <w:abstractNumId w:val="8"/>
  </w:num>
  <w:num w:numId="9">
    <w:abstractNumId w:val="9"/>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C5573"/>
    <w:rsid w:val="0008006D"/>
    <w:rsid w:val="00091127"/>
    <w:rsid w:val="000A2BE6"/>
    <w:rsid w:val="000D04AA"/>
    <w:rsid w:val="000D1609"/>
    <w:rsid w:val="000E120A"/>
    <w:rsid w:val="000E7308"/>
    <w:rsid w:val="000F1A3F"/>
    <w:rsid w:val="000F4654"/>
    <w:rsid w:val="00121871"/>
    <w:rsid w:val="001558D9"/>
    <w:rsid w:val="00155D15"/>
    <w:rsid w:val="00156984"/>
    <w:rsid w:val="001A5CBE"/>
    <w:rsid w:val="001C0CCE"/>
    <w:rsid w:val="001C1DD8"/>
    <w:rsid w:val="001C44BB"/>
    <w:rsid w:val="001D03DC"/>
    <w:rsid w:val="001E6076"/>
    <w:rsid w:val="00212C98"/>
    <w:rsid w:val="00214370"/>
    <w:rsid w:val="00234D44"/>
    <w:rsid w:val="00270E23"/>
    <w:rsid w:val="002826F0"/>
    <w:rsid w:val="00303E2D"/>
    <w:rsid w:val="003172F5"/>
    <w:rsid w:val="003227B6"/>
    <w:rsid w:val="003240BF"/>
    <w:rsid w:val="003245AD"/>
    <w:rsid w:val="00340C8E"/>
    <w:rsid w:val="003678A0"/>
    <w:rsid w:val="00371FC0"/>
    <w:rsid w:val="0037321E"/>
    <w:rsid w:val="0039462B"/>
    <w:rsid w:val="003D39AD"/>
    <w:rsid w:val="003E3642"/>
    <w:rsid w:val="003F644C"/>
    <w:rsid w:val="00421AFC"/>
    <w:rsid w:val="00445B40"/>
    <w:rsid w:val="004556E5"/>
    <w:rsid w:val="00463624"/>
    <w:rsid w:val="004A7B78"/>
    <w:rsid w:val="004B029D"/>
    <w:rsid w:val="004B6E29"/>
    <w:rsid w:val="004C5573"/>
    <w:rsid w:val="004C608A"/>
    <w:rsid w:val="004E7602"/>
    <w:rsid w:val="00503D19"/>
    <w:rsid w:val="005442E8"/>
    <w:rsid w:val="00570ECF"/>
    <w:rsid w:val="005714E2"/>
    <w:rsid w:val="00576265"/>
    <w:rsid w:val="00597AB1"/>
    <w:rsid w:val="005E053C"/>
    <w:rsid w:val="00623653"/>
    <w:rsid w:val="00627375"/>
    <w:rsid w:val="0062762D"/>
    <w:rsid w:val="00680FC1"/>
    <w:rsid w:val="00692286"/>
    <w:rsid w:val="006D62D0"/>
    <w:rsid w:val="006E6EF6"/>
    <w:rsid w:val="00726B0E"/>
    <w:rsid w:val="00737029"/>
    <w:rsid w:val="0074413D"/>
    <w:rsid w:val="0075057C"/>
    <w:rsid w:val="0075207A"/>
    <w:rsid w:val="00755E74"/>
    <w:rsid w:val="0077405B"/>
    <w:rsid w:val="0078187B"/>
    <w:rsid w:val="00783394"/>
    <w:rsid w:val="00787DC4"/>
    <w:rsid w:val="00790440"/>
    <w:rsid w:val="007936A9"/>
    <w:rsid w:val="007A5610"/>
    <w:rsid w:val="00811ED8"/>
    <w:rsid w:val="00813DFE"/>
    <w:rsid w:val="00813F87"/>
    <w:rsid w:val="00836720"/>
    <w:rsid w:val="0084019A"/>
    <w:rsid w:val="00856D9C"/>
    <w:rsid w:val="00856F26"/>
    <w:rsid w:val="008B1CE0"/>
    <w:rsid w:val="008C4EB7"/>
    <w:rsid w:val="008D2FBB"/>
    <w:rsid w:val="008E40FF"/>
    <w:rsid w:val="008E4EC5"/>
    <w:rsid w:val="00930A94"/>
    <w:rsid w:val="0093391A"/>
    <w:rsid w:val="00935DEB"/>
    <w:rsid w:val="009561D0"/>
    <w:rsid w:val="00956A0C"/>
    <w:rsid w:val="00976845"/>
    <w:rsid w:val="0098169F"/>
    <w:rsid w:val="00995C86"/>
    <w:rsid w:val="009A112F"/>
    <w:rsid w:val="009A6C5D"/>
    <w:rsid w:val="009B1B2E"/>
    <w:rsid w:val="009B3172"/>
    <w:rsid w:val="009C2638"/>
    <w:rsid w:val="009E312B"/>
    <w:rsid w:val="009F626F"/>
    <w:rsid w:val="00A13761"/>
    <w:rsid w:val="00A1553A"/>
    <w:rsid w:val="00A53D2A"/>
    <w:rsid w:val="00A55D86"/>
    <w:rsid w:val="00A62A42"/>
    <w:rsid w:val="00A71F22"/>
    <w:rsid w:val="00A87E0A"/>
    <w:rsid w:val="00AA1022"/>
    <w:rsid w:val="00AB0D15"/>
    <w:rsid w:val="00AC0293"/>
    <w:rsid w:val="00AE281D"/>
    <w:rsid w:val="00AE5655"/>
    <w:rsid w:val="00AF0BB3"/>
    <w:rsid w:val="00AF55D9"/>
    <w:rsid w:val="00B33E41"/>
    <w:rsid w:val="00B52011"/>
    <w:rsid w:val="00B5213B"/>
    <w:rsid w:val="00B54772"/>
    <w:rsid w:val="00B74DE5"/>
    <w:rsid w:val="00B852F7"/>
    <w:rsid w:val="00BA2683"/>
    <w:rsid w:val="00BB7505"/>
    <w:rsid w:val="00C23854"/>
    <w:rsid w:val="00C24A95"/>
    <w:rsid w:val="00C45F26"/>
    <w:rsid w:val="00C60A2F"/>
    <w:rsid w:val="00C644F3"/>
    <w:rsid w:val="00C65E93"/>
    <w:rsid w:val="00C71DE8"/>
    <w:rsid w:val="00C723B6"/>
    <w:rsid w:val="00C8499B"/>
    <w:rsid w:val="00CB50C2"/>
    <w:rsid w:val="00D3533F"/>
    <w:rsid w:val="00D44448"/>
    <w:rsid w:val="00D50FD1"/>
    <w:rsid w:val="00D543E5"/>
    <w:rsid w:val="00D66CBF"/>
    <w:rsid w:val="00D82B5A"/>
    <w:rsid w:val="00DA1291"/>
    <w:rsid w:val="00E113C9"/>
    <w:rsid w:val="00E160EF"/>
    <w:rsid w:val="00E26FD3"/>
    <w:rsid w:val="00E32BEB"/>
    <w:rsid w:val="00E461F5"/>
    <w:rsid w:val="00E57C03"/>
    <w:rsid w:val="00E856BF"/>
    <w:rsid w:val="00EB4E6A"/>
    <w:rsid w:val="00EC53D5"/>
    <w:rsid w:val="00ED46B3"/>
    <w:rsid w:val="00ED630B"/>
    <w:rsid w:val="00F07B0B"/>
    <w:rsid w:val="00F10A77"/>
    <w:rsid w:val="00F30681"/>
    <w:rsid w:val="00F60547"/>
    <w:rsid w:val="00F65F9E"/>
    <w:rsid w:val="00F707B3"/>
    <w:rsid w:val="00F72135"/>
    <w:rsid w:val="00F87B18"/>
    <w:rsid w:val="00FA1F23"/>
    <w:rsid w:val="00FC4F6B"/>
    <w:rsid w:val="00FF13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F4A2D-8DB4-4969-A27C-14DA07D2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50</Pages>
  <Words>15207</Words>
  <Characters>82118</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10</cp:revision>
  <cp:lastPrinted>2021-10-01T17:52:00Z</cp:lastPrinted>
  <dcterms:created xsi:type="dcterms:W3CDTF">2021-09-27T17:34:00Z</dcterms:created>
  <dcterms:modified xsi:type="dcterms:W3CDTF">2021-10-01T17:52:00Z</dcterms:modified>
</cp:coreProperties>
</file>